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24771B" w14:textId="77777777" w:rsidR="00D461BD" w:rsidRPr="00D67D6B" w:rsidRDefault="00D461BD" w:rsidP="00E61952">
      <w:pPr>
        <w:spacing w:after="0" w:line="240" w:lineRule="auto"/>
        <w:jc w:val="center"/>
        <w:rPr>
          <w:rFonts w:ascii="Times New Roman" w:hAnsi="Times New Roman" w:cs="Times New Roman"/>
          <w:b/>
          <w:bCs/>
          <w:sz w:val="24"/>
          <w:szCs w:val="24"/>
        </w:rPr>
      </w:pPr>
    </w:p>
    <w:p w14:paraId="7332EA66" w14:textId="77777777" w:rsidR="00D461BD" w:rsidRPr="00D67D6B" w:rsidRDefault="00D461BD" w:rsidP="00E61952">
      <w:pPr>
        <w:spacing w:after="0" w:line="240" w:lineRule="auto"/>
        <w:jc w:val="center"/>
        <w:rPr>
          <w:rFonts w:ascii="Times New Roman" w:eastAsia="Times New Roman" w:hAnsi="Times New Roman" w:cs="Times New Roman"/>
          <w:b/>
          <w:sz w:val="24"/>
          <w:szCs w:val="24"/>
        </w:rPr>
      </w:pPr>
      <w:bookmarkStart w:id="0" w:name="_Hlk198110610"/>
      <w:r w:rsidRPr="00D67D6B">
        <w:rPr>
          <w:rFonts w:ascii="Times New Roman" w:eastAsia="Times New Roman" w:hAnsi="Times New Roman" w:cs="Times New Roman"/>
          <w:b/>
          <w:sz w:val="24"/>
          <w:szCs w:val="24"/>
        </w:rPr>
        <w:t>TECHNINĖ SPECIFIKACIJA</w:t>
      </w:r>
    </w:p>
    <w:p w14:paraId="479B6CF7" w14:textId="77777777" w:rsidR="00D461BD" w:rsidRPr="00D67D6B"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D67D6B" w:rsidRDefault="00D461BD" w:rsidP="001D4EC8">
      <w:pPr>
        <w:tabs>
          <w:tab w:val="left" w:pos="3192"/>
        </w:tabs>
        <w:spacing w:line="240" w:lineRule="auto"/>
        <w:jc w:val="center"/>
        <w:rPr>
          <w:rFonts w:ascii="Times New Roman" w:eastAsia="Calibri" w:hAnsi="Times New Roman" w:cs="Times New Roman"/>
          <w:b/>
          <w:bCs/>
          <w:sz w:val="24"/>
          <w:szCs w:val="24"/>
        </w:rPr>
      </w:pPr>
      <w:r w:rsidRPr="00D67D6B">
        <w:rPr>
          <w:rFonts w:ascii="Times New Roman" w:hAnsi="Times New Roman" w:cs="Times New Roman"/>
          <w:b/>
          <w:sz w:val="24"/>
          <w:szCs w:val="24"/>
        </w:rPr>
        <w:t xml:space="preserve">I. </w:t>
      </w:r>
      <w:r w:rsidR="001D4EC8" w:rsidRPr="00D67D6B">
        <w:rPr>
          <w:rFonts w:ascii="Times New Roman" w:eastAsia="Calibri" w:hAnsi="Times New Roman" w:cs="Times New Roman"/>
          <w:b/>
          <w:bCs/>
          <w:sz w:val="24"/>
          <w:szCs w:val="24"/>
        </w:rPr>
        <w:t xml:space="preserve">  </w:t>
      </w:r>
      <w:r w:rsidRPr="00D67D6B">
        <w:rPr>
          <w:rFonts w:ascii="Times New Roman" w:eastAsia="Calibri" w:hAnsi="Times New Roman" w:cs="Times New Roman"/>
          <w:b/>
          <w:bCs/>
          <w:sz w:val="24"/>
          <w:szCs w:val="24"/>
        </w:rPr>
        <w:t>PIRKIMO OBJEKTAS</w:t>
      </w:r>
    </w:p>
    <w:p w14:paraId="35914F5D" w14:textId="77777777" w:rsidR="00D461BD" w:rsidRPr="00D67D6B"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2257226E" w:rsidR="006776F1" w:rsidRPr="00D67D6B" w:rsidRDefault="00A71D08" w:rsidP="0017296E">
      <w:pPr>
        <w:pStyle w:val="Sraopastraipa"/>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1" w:name="_Hlk198560941"/>
      <w:bookmarkStart w:id="2" w:name="_Hlk138248251"/>
      <w:r w:rsidRPr="00D67D6B">
        <w:rPr>
          <w:rFonts w:ascii="Times New Roman" w:eastAsia="Calibri" w:hAnsi="Times New Roman" w:cs="Times New Roman"/>
          <w:sz w:val="24"/>
          <w:szCs w:val="24"/>
        </w:rPr>
        <w:t xml:space="preserve">Valstybės sienos apsaugos tarnybos prie Lietuvos Respublikos vidaus reikalų ministerijos (toliau - Tarnyba) </w:t>
      </w:r>
      <w:bookmarkEnd w:id="1"/>
      <w:proofErr w:type="spellStart"/>
      <w:r w:rsidR="00DD07FA" w:rsidRPr="00D67D6B">
        <w:rPr>
          <w:rFonts w:ascii="Times New Roman" w:eastAsia="Calibri" w:hAnsi="Times New Roman" w:cs="Times New Roman"/>
          <w:sz w:val="24"/>
          <w:szCs w:val="24"/>
        </w:rPr>
        <w:t>Bardinų</w:t>
      </w:r>
      <w:proofErr w:type="spellEnd"/>
      <w:r w:rsidR="0017296E" w:rsidRPr="00D67D6B">
        <w:rPr>
          <w:rFonts w:ascii="Times New Roman" w:eastAsia="Calibri" w:hAnsi="Times New Roman" w:cs="Times New Roman"/>
          <w:sz w:val="24"/>
          <w:szCs w:val="24"/>
        </w:rPr>
        <w:t xml:space="preserve"> pasienio užkardos infrastruktūros pritaikymas tikslinės grupės priėmimo poreikiams.</w:t>
      </w:r>
    </w:p>
    <w:p w14:paraId="1C08D585" w14:textId="77777777" w:rsidR="001D4EC8" w:rsidRPr="00D67D6B" w:rsidRDefault="001D4EC8"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76CA617B" w14:textId="5E0561F5" w:rsidR="006776F1" w:rsidRPr="00D67D6B"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II. DARBŲ ATLIKIMO TERMINAI</w:t>
      </w:r>
    </w:p>
    <w:p w14:paraId="7E8A42C5" w14:textId="77777777" w:rsidR="006776F1" w:rsidRPr="00D67D6B"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16"/>
          <w:szCs w:val="16"/>
        </w:rPr>
      </w:pPr>
    </w:p>
    <w:p w14:paraId="6AD3DD9C" w14:textId="02C284BD" w:rsidR="006776F1" w:rsidRPr="0032774F" w:rsidRDefault="006D0A7D" w:rsidP="006D0A7D">
      <w:pPr>
        <w:pStyle w:val="Sraopastraipa"/>
        <w:numPr>
          <w:ilvl w:val="0"/>
          <w:numId w:val="6"/>
        </w:numPr>
        <w:autoSpaceDE w:val="0"/>
        <w:autoSpaceDN w:val="0"/>
        <w:adjustRightInd w:val="0"/>
        <w:spacing w:after="0" w:line="240" w:lineRule="auto"/>
        <w:ind w:left="0" w:firstLine="709"/>
        <w:jc w:val="both"/>
        <w:rPr>
          <w:rFonts w:ascii="Times New Roman" w:hAnsi="Times New Roman" w:cs="Times New Roman"/>
          <w:b/>
          <w:bCs/>
          <w:sz w:val="24"/>
          <w:szCs w:val="24"/>
        </w:rPr>
      </w:pPr>
      <w:r w:rsidRPr="00D67D6B">
        <w:rPr>
          <w:rFonts w:ascii="Times New Roman" w:hAnsi="Times New Roman" w:cs="Times New Roman"/>
          <w:sz w:val="24"/>
          <w:szCs w:val="24"/>
        </w:rPr>
        <w:t xml:space="preserve">Galutinis Darbų atlikimo terminas </w:t>
      </w:r>
      <w:r w:rsidR="008D4FCD" w:rsidRPr="00D67D6B">
        <w:rPr>
          <w:rFonts w:ascii="Times New Roman" w:hAnsi="Times New Roman" w:cs="Times New Roman"/>
          <w:sz w:val="24"/>
          <w:szCs w:val="24"/>
        </w:rPr>
        <w:t xml:space="preserve">- </w:t>
      </w:r>
      <w:bookmarkEnd w:id="2"/>
      <w:r w:rsidR="00C03697">
        <w:rPr>
          <w:rFonts w:ascii="Times New Roman" w:hAnsi="Times New Roman" w:cs="Times New Roman"/>
          <w:b/>
          <w:bCs/>
          <w:sz w:val="24"/>
          <w:szCs w:val="24"/>
        </w:rPr>
        <w:t>per 12 mėn. nuo S</w:t>
      </w:r>
      <w:r w:rsidR="0032774F" w:rsidRPr="0032774F">
        <w:rPr>
          <w:rFonts w:ascii="Times New Roman" w:hAnsi="Times New Roman" w:cs="Times New Roman"/>
          <w:b/>
          <w:bCs/>
          <w:sz w:val="24"/>
          <w:szCs w:val="24"/>
        </w:rPr>
        <w:t>utarties pasirašymo</w:t>
      </w:r>
      <w:r w:rsidR="00C03697">
        <w:rPr>
          <w:rFonts w:ascii="Times New Roman" w:hAnsi="Times New Roman" w:cs="Times New Roman"/>
          <w:b/>
          <w:bCs/>
          <w:sz w:val="24"/>
          <w:szCs w:val="24"/>
        </w:rPr>
        <w:t>.</w:t>
      </w:r>
    </w:p>
    <w:p w14:paraId="79381E23" w14:textId="77777777" w:rsidR="00A46CE1" w:rsidRPr="00D67D6B"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D67D6B"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III</w:t>
      </w:r>
      <w:r w:rsidR="00A46CE1" w:rsidRPr="00D67D6B">
        <w:rPr>
          <w:rFonts w:ascii="Times New Roman" w:eastAsia="Calibri" w:hAnsi="Times New Roman" w:cs="Times New Roman"/>
          <w:b/>
          <w:bCs/>
          <w:sz w:val="24"/>
          <w:szCs w:val="24"/>
        </w:rPr>
        <w:t>. DARBŲ UŽDUOTIS IR DARBŲ APIMTYS</w:t>
      </w:r>
    </w:p>
    <w:p w14:paraId="237C3A38" w14:textId="77777777" w:rsidR="00A46CE1" w:rsidRPr="00D67D6B" w:rsidRDefault="00A46CE1" w:rsidP="007B74A7">
      <w:pPr>
        <w:pStyle w:val="Sraopastraipa"/>
        <w:autoSpaceDE w:val="0"/>
        <w:autoSpaceDN w:val="0"/>
        <w:adjustRightInd w:val="0"/>
        <w:spacing w:after="0" w:line="240" w:lineRule="auto"/>
        <w:ind w:left="709"/>
        <w:jc w:val="both"/>
        <w:rPr>
          <w:rFonts w:ascii="Times New Roman" w:eastAsia="Calibri" w:hAnsi="Times New Roman" w:cs="Times New Roman"/>
          <w:sz w:val="16"/>
          <w:szCs w:val="16"/>
        </w:rPr>
      </w:pPr>
    </w:p>
    <w:p w14:paraId="6A102239" w14:textId="0546219F" w:rsidR="001D4EC8" w:rsidRPr="00D67D6B" w:rsidRDefault="00AC5F80" w:rsidP="007B74A7">
      <w:pPr>
        <w:pStyle w:val="Sraopastraipa"/>
        <w:numPr>
          <w:ilvl w:val="0"/>
          <w:numId w:val="7"/>
        </w:numPr>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Tarnybos </w:t>
      </w:r>
      <w:proofErr w:type="spellStart"/>
      <w:r w:rsidR="00DD07FA" w:rsidRPr="00D67D6B">
        <w:rPr>
          <w:rFonts w:ascii="Times New Roman" w:eastAsia="Calibri" w:hAnsi="Times New Roman" w:cs="Times New Roman"/>
          <w:sz w:val="24"/>
          <w:szCs w:val="24"/>
        </w:rPr>
        <w:t>Bardinų</w:t>
      </w:r>
      <w:proofErr w:type="spellEnd"/>
      <w:r w:rsidR="0017296E" w:rsidRPr="00D67D6B">
        <w:rPr>
          <w:rFonts w:ascii="Times New Roman" w:eastAsia="Calibri" w:hAnsi="Times New Roman" w:cs="Times New Roman"/>
          <w:sz w:val="24"/>
          <w:szCs w:val="24"/>
        </w:rPr>
        <w:t xml:space="preserve"> pasienio užkardos</w:t>
      </w:r>
      <w:r w:rsidR="001D4EC8" w:rsidRPr="00D67D6B">
        <w:rPr>
          <w:rFonts w:ascii="Times New Roman" w:eastAsia="Calibri" w:hAnsi="Times New Roman" w:cs="Times New Roman"/>
          <w:sz w:val="24"/>
          <w:szCs w:val="24"/>
        </w:rPr>
        <w:t xml:space="preserve"> </w:t>
      </w:r>
      <w:r w:rsidR="007B74A7" w:rsidRPr="00D67D6B">
        <w:rPr>
          <w:rFonts w:ascii="Times New Roman" w:eastAsia="Calibri" w:hAnsi="Times New Roman" w:cs="Times New Roman"/>
          <w:sz w:val="24"/>
          <w:szCs w:val="24"/>
        </w:rPr>
        <w:t>(</w:t>
      </w:r>
      <w:r w:rsidR="00DD07FA" w:rsidRPr="00D67D6B">
        <w:rPr>
          <w:rFonts w:ascii="Times New Roman" w:eastAsia="Calibri" w:hAnsi="Times New Roman" w:cs="Times New Roman"/>
          <w:sz w:val="24"/>
          <w:szCs w:val="24"/>
        </w:rPr>
        <w:t xml:space="preserve">Pagėgių sav., </w:t>
      </w:r>
      <w:proofErr w:type="spellStart"/>
      <w:r w:rsidR="00DD07FA" w:rsidRPr="00D67D6B">
        <w:rPr>
          <w:rFonts w:ascii="Times New Roman" w:eastAsia="Calibri" w:hAnsi="Times New Roman" w:cs="Times New Roman"/>
          <w:sz w:val="24"/>
          <w:szCs w:val="24"/>
        </w:rPr>
        <w:t>Lumpėnų</w:t>
      </w:r>
      <w:proofErr w:type="spellEnd"/>
      <w:r w:rsidR="00DD07FA" w:rsidRPr="00D67D6B">
        <w:rPr>
          <w:rFonts w:ascii="Times New Roman" w:eastAsia="Calibri" w:hAnsi="Times New Roman" w:cs="Times New Roman"/>
          <w:sz w:val="24"/>
          <w:szCs w:val="24"/>
        </w:rPr>
        <w:t xml:space="preserve"> sen., </w:t>
      </w:r>
      <w:proofErr w:type="spellStart"/>
      <w:r w:rsidR="00DD07FA" w:rsidRPr="00D67D6B">
        <w:rPr>
          <w:rFonts w:ascii="Times New Roman" w:eastAsia="Calibri" w:hAnsi="Times New Roman" w:cs="Times New Roman"/>
          <w:sz w:val="24"/>
          <w:szCs w:val="24"/>
        </w:rPr>
        <w:t>Bardinų</w:t>
      </w:r>
      <w:proofErr w:type="spellEnd"/>
      <w:r w:rsidR="00DD07FA" w:rsidRPr="00D67D6B">
        <w:rPr>
          <w:rFonts w:ascii="Times New Roman" w:eastAsia="Calibri" w:hAnsi="Times New Roman" w:cs="Times New Roman"/>
          <w:sz w:val="24"/>
          <w:szCs w:val="24"/>
        </w:rPr>
        <w:t xml:space="preserve"> k., Pylimo g. 4, LT-99266</w:t>
      </w:r>
      <w:r w:rsidR="007B74A7" w:rsidRPr="00D67D6B">
        <w:rPr>
          <w:rFonts w:ascii="Times New Roman" w:eastAsia="Calibri" w:hAnsi="Times New Roman" w:cs="Times New Roman"/>
          <w:sz w:val="24"/>
          <w:szCs w:val="24"/>
        </w:rPr>
        <w:t xml:space="preserve">) </w:t>
      </w:r>
      <w:r w:rsidR="0017296E" w:rsidRPr="00D67D6B">
        <w:rPr>
          <w:rFonts w:ascii="Times New Roman" w:eastAsia="Calibri" w:hAnsi="Times New Roman" w:cs="Times New Roman"/>
          <w:sz w:val="24"/>
          <w:szCs w:val="24"/>
        </w:rPr>
        <w:t>vidaus patalpų remontas ir lauko statinių infrastruktūros atnaujinimas ir plėtra. P</w:t>
      </w:r>
      <w:r w:rsidR="001D4EC8" w:rsidRPr="00D67D6B">
        <w:rPr>
          <w:rFonts w:ascii="Times New Roman" w:eastAsia="Calibri" w:hAnsi="Times New Roman" w:cs="Times New Roman"/>
          <w:sz w:val="24"/>
          <w:szCs w:val="24"/>
        </w:rPr>
        <w:t xml:space="preserve">atalpų remonto </w:t>
      </w:r>
      <w:r w:rsidR="00037540" w:rsidRPr="00D67D6B">
        <w:rPr>
          <w:rFonts w:ascii="Times New Roman" w:eastAsia="Calibri" w:hAnsi="Times New Roman" w:cs="Times New Roman"/>
          <w:sz w:val="24"/>
          <w:szCs w:val="24"/>
        </w:rPr>
        <w:t>ir apgyvendinimo sąlygų gerinimo darbus</w:t>
      </w:r>
      <w:r w:rsidR="001D4EC8" w:rsidRPr="00D67D6B">
        <w:rPr>
          <w:rFonts w:ascii="Times New Roman" w:eastAsia="Calibri" w:hAnsi="Times New Roman" w:cs="Times New Roman"/>
          <w:sz w:val="24"/>
          <w:szCs w:val="24"/>
        </w:rPr>
        <w:t>, pritaikant prieglobsčio ir migracijos grupių priėmimo</w:t>
      </w:r>
      <w:r w:rsidR="0017296E" w:rsidRPr="00D67D6B">
        <w:rPr>
          <w:rFonts w:ascii="Times New Roman" w:eastAsia="Calibri" w:hAnsi="Times New Roman" w:cs="Times New Roman"/>
          <w:sz w:val="24"/>
          <w:szCs w:val="24"/>
        </w:rPr>
        <w:t xml:space="preserve"> ir apgyvendinimo</w:t>
      </w:r>
      <w:r w:rsidR="001D4EC8" w:rsidRPr="00D67D6B">
        <w:rPr>
          <w:rFonts w:ascii="Times New Roman" w:eastAsia="Calibri" w:hAnsi="Times New Roman" w:cs="Times New Roman"/>
          <w:sz w:val="24"/>
          <w:szCs w:val="24"/>
        </w:rPr>
        <w:t xml:space="preserve"> poreikiams</w:t>
      </w:r>
      <w:r w:rsidR="00037540" w:rsidRPr="00D67D6B">
        <w:rPr>
          <w:rFonts w:ascii="Times New Roman" w:eastAsia="Calibri" w:hAnsi="Times New Roman" w:cs="Times New Roman"/>
          <w:sz w:val="24"/>
          <w:szCs w:val="24"/>
        </w:rPr>
        <w:t xml:space="preserve"> (toliau - darbai)</w:t>
      </w:r>
      <w:r w:rsidR="001D4EC8" w:rsidRPr="00D67D6B">
        <w:rPr>
          <w:rFonts w:ascii="Times New Roman" w:eastAsia="Calibri" w:hAnsi="Times New Roman" w:cs="Times New Roman"/>
          <w:sz w:val="24"/>
          <w:szCs w:val="24"/>
        </w:rPr>
        <w:t xml:space="preserve">: </w:t>
      </w:r>
    </w:p>
    <w:p w14:paraId="0C76D22A" w14:textId="2DD73501" w:rsidR="001D4EC8" w:rsidRPr="00D67D6B" w:rsidRDefault="001D4EC8"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Vidaus patalpų </w:t>
      </w:r>
      <w:r w:rsidR="00B62C3C" w:rsidRPr="00D67D6B">
        <w:rPr>
          <w:rFonts w:ascii="Times New Roman" w:eastAsia="Calibri" w:hAnsi="Times New Roman" w:cs="Times New Roman"/>
          <w:sz w:val="24"/>
          <w:szCs w:val="24"/>
        </w:rPr>
        <w:t>apdailos remontas</w:t>
      </w:r>
      <w:r w:rsidRPr="00D67D6B">
        <w:rPr>
          <w:rFonts w:ascii="Times New Roman" w:eastAsia="Calibri" w:hAnsi="Times New Roman" w:cs="Times New Roman"/>
          <w:sz w:val="24"/>
          <w:szCs w:val="24"/>
        </w:rPr>
        <w:t>;</w:t>
      </w:r>
    </w:p>
    <w:p w14:paraId="4709E385" w14:textId="7ED78C60" w:rsidR="00B62C3C" w:rsidRPr="00D67D6B"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Vidaus durų</w:t>
      </w:r>
      <w:r w:rsidR="00DD07FA" w:rsidRPr="00D67D6B">
        <w:rPr>
          <w:rFonts w:ascii="Times New Roman" w:eastAsia="Calibri" w:hAnsi="Times New Roman" w:cs="Times New Roman"/>
          <w:sz w:val="24"/>
          <w:szCs w:val="24"/>
        </w:rPr>
        <w:t>, langų</w:t>
      </w:r>
      <w:r w:rsidRPr="00D67D6B">
        <w:rPr>
          <w:rFonts w:ascii="Times New Roman" w:eastAsia="Calibri" w:hAnsi="Times New Roman" w:cs="Times New Roman"/>
          <w:sz w:val="24"/>
          <w:szCs w:val="24"/>
        </w:rPr>
        <w:t xml:space="preserve"> pakeitimas;</w:t>
      </w:r>
    </w:p>
    <w:p w14:paraId="0BD1D256" w14:textId="360892B4" w:rsidR="00DD07FA" w:rsidRPr="00D67D6B" w:rsidRDefault="00DD07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w:t>
      </w:r>
      <w:proofErr w:type="spellStart"/>
      <w:r w:rsidRPr="00D67D6B">
        <w:rPr>
          <w:rFonts w:ascii="Times New Roman" w:eastAsia="Calibri" w:hAnsi="Times New Roman" w:cs="Times New Roman"/>
          <w:sz w:val="24"/>
          <w:szCs w:val="24"/>
        </w:rPr>
        <w:t>Gipskartono</w:t>
      </w:r>
      <w:proofErr w:type="spellEnd"/>
      <w:r w:rsidRPr="00D67D6B">
        <w:rPr>
          <w:rFonts w:ascii="Times New Roman" w:eastAsia="Calibri" w:hAnsi="Times New Roman" w:cs="Times New Roman"/>
          <w:sz w:val="24"/>
          <w:szCs w:val="24"/>
        </w:rPr>
        <w:t xml:space="preserve"> pertvarų įrengimas</w:t>
      </w:r>
    </w:p>
    <w:p w14:paraId="4EEF8842" w14:textId="740574EB" w:rsidR="00B62C3C" w:rsidRPr="00D67D6B" w:rsidRDefault="007630FA" w:rsidP="00DD07FA">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w:t>
      </w:r>
      <w:r w:rsidR="00B62C3C" w:rsidRPr="00D67D6B">
        <w:rPr>
          <w:rFonts w:ascii="Times New Roman" w:eastAsia="Calibri" w:hAnsi="Times New Roman" w:cs="Times New Roman"/>
          <w:sz w:val="24"/>
          <w:szCs w:val="24"/>
        </w:rPr>
        <w:t>Elektros darbai</w:t>
      </w:r>
      <w:r w:rsidR="00DD07FA" w:rsidRPr="00D67D6B">
        <w:rPr>
          <w:rFonts w:ascii="Times New Roman" w:eastAsia="Calibri" w:hAnsi="Times New Roman" w:cs="Times New Roman"/>
          <w:sz w:val="24"/>
          <w:szCs w:val="24"/>
        </w:rPr>
        <w:t>, telefono tinklai</w:t>
      </w:r>
    </w:p>
    <w:p w14:paraId="432941C0" w14:textId="3FA1DE6F" w:rsidR="00B62C3C" w:rsidRPr="00D67D6B"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Kondicionavimo (Oras-Oras) sistemų įrengimas; </w:t>
      </w:r>
    </w:p>
    <w:p w14:paraId="5E89EA77" w14:textId="10D4D361" w:rsidR="00B62C3C" w:rsidRPr="00D67D6B"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Lauko vaikų žaidimo aikštelių įrengimas;</w:t>
      </w:r>
    </w:p>
    <w:p w14:paraId="445CA390" w14:textId="3A1D1061" w:rsidR="00B62C3C" w:rsidRPr="00D67D6B"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w:t>
      </w:r>
      <w:r w:rsidR="004F6E0A" w:rsidRPr="00D67D6B">
        <w:rPr>
          <w:rFonts w:ascii="Times New Roman" w:eastAsia="Calibri" w:hAnsi="Times New Roman" w:cs="Times New Roman"/>
          <w:sz w:val="24"/>
          <w:szCs w:val="24"/>
        </w:rPr>
        <w:t>Lauko</w:t>
      </w:r>
      <w:r w:rsidR="00DD07FA" w:rsidRPr="00D67D6B">
        <w:rPr>
          <w:rFonts w:ascii="Times New Roman" w:eastAsia="Calibri" w:hAnsi="Times New Roman" w:cs="Times New Roman"/>
          <w:sz w:val="24"/>
          <w:szCs w:val="24"/>
        </w:rPr>
        <w:t xml:space="preserve"> ir vidaus</w:t>
      </w:r>
      <w:r w:rsidR="004F6E0A" w:rsidRPr="00D67D6B">
        <w:rPr>
          <w:rFonts w:ascii="Times New Roman" w:eastAsia="Calibri" w:hAnsi="Times New Roman" w:cs="Times New Roman"/>
          <w:sz w:val="24"/>
          <w:szCs w:val="24"/>
        </w:rPr>
        <w:t xml:space="preserve"> v</w:t>
      </w:r>
      <w:r w:rsidRPr="00D67D6B">
        <w:rPr>
          <w:rFonts w:ascii="Times New Roman" w:eastAsia="Calibri" w:hAnsi="Times New Roman" w:cs="Times New Roman"/>
          <w:sz w:val="24"/>
          <w:szCs w:val="24"/>
        </w:rPr>
        <w:t>aizdo stebėjimo sistemų įrengimas;</w:t>
      </w:r>
    </w:p>
    <w:p w14:paraId="07A3EC2B" w14:textId="5A1C3AD0" w:rsidR="00B62C3C" w:rsidRPr="00D67D6B" w:rsidRDefault="00B62C3C" w:rsidP="00453D4E">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 Lauko rūkymo vietų įrengimas</w:t>
      </w:r>
      <w:r w:rsidR="007B74A7" w:rsidRPr="00D67D6B">
        <w:rPr>
          <w:rFonts w:ascii="Times New Roman" w:eastAsia="Calibri" w:hAnsi="Times New Roman" w:cs="Times New Roman"/>
          <w:sz w:val="24"/>
          <w:szCs w:val="24"/>
        </w:rPr>
        <w:t>;</w:t>
      </w:r>
    </w:p>
    <w:p w14:paraId="73F1F974" w14:textId="7EC13E04" w:rsidR="001D4EC8" w:rsidRPr="00D67D6B" w:rsidRDefault="001D4EC8" w:rsidP="007630FA">
      <w:pPr>
        <w:pStyle w:val="Sraopastraipa"/>
        <w:tabs>
          <w:tab w:val="left" w:pos="851"/>
          <w:tab w:val="left" w:pos="1134"/>
        </w:tabs>
        <w:autoSpaceDE w:val="0"/>
        <w:autoSpaceDN w:val="0"/>
        <w:adjustRightInd w:val="0"/>
        <w:spacing w:after="0" w:line="240" w:lineRule="auto"/>
        <w:ind w:left="1789"/>
        <w:jc w:val="both"/>
        <w:rPr>
          <w:rFonts w:ascii="Times New Roman" w:eastAsia="Calibri" w:hAnsi="Times New Roman" w:cs="Times New Roman"/>
          <w:sz w:val="24"/>
          <w:szCs w:val="24"/>
        </w:rPr>
      </w:pPr>
    </w:p>
    <w:bookmarkEnd w:id="0"/>
    <w:p w14:paraId="21425D08" w14:textId="4638C2A0" w:rsidR="00A46CE1" w:rsidRPr="00D67D6B" w:rsidRDefault="00D461BD" w:rsidP="006D0A7D">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Darbų apimtis – visiškas numatyto objekto  užbaigimas, apimantis visus derinimus, darbus bei atidavimą eksploatacijai. </w:t>
      </w:r>
      <w:bookmarkStart w:id="3" w:name="_Hlk129856743"/>
    </w:p>
    <w:p w14:paraId="1AC50E2A" w14:textId="6DF644D8"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Rangovas pats turi įsivertinti darbų apimtis ir darbų atlikimo būdus. Sutarties vykdymo metu Rangovas gali</w:t>
      </w:r>
      <w:r w:rsidR="008F5150" w:rsidRPr="00D67D6B">
        <w:rPr>
          <w:rFonts w:ascii="Times New Roman" w:eastAsia="Calibri" w:hAnsi="Times New Roman" w:cs="Times New Roman"/>
          <w:sz w:val="24"/>
          <w:szCs w:val="24"/>
        </w:rPr>
        <w:t xml:space="preserve"> </w:t>
      </w:r>
      <w:r w:rsidRPr="00D67D6B">
        <w:rPr>
          <w:rFonts w:ascii="Times New Roman" w:eastAsia="Calibri" w:hAnsi="Times New Roman" w:cs="Times New Roman"/>
          <w:sz w:val="24"/>
          <w:szCs w:val="24"/>
        </w:rPr>
        <w:t xml:space="preserve">pasiūlyti kitą, </w:t>
      </w:r>
      <w:r w:rsidRPr="00D67D6B">
        <w:rPr>
          <w:rFonts w:ascii="Times New Roman" w:hAnsi="Times New Roman" w:cs="Times New Roman"/>
          <w:sz w:val="24"/>
          <w:szCs w:val="24"/>
        </w:rPr>
        <w:t>bet ne prastesnį nei Užsakovo numatytas, sprendimo būdą (variantą).</w:t>
      </w:r>
    </w:p>
    <w:p w14:paraId="2208B53A" w14:textId="1C7DB6B6"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Times New Roman" w:hAnsi="Times New Roman" w:cs="Times New Roman"/>
          <w:sz w:val="24"/>
          <w:szCs w:val="24"/>
        </w:rPr>
        <w:t>Visi logistikos kaštai ir darbai, kurie nėra aprašyti numatomų atlikti darbų kiekių skaičiavimo lentelė</w:t>
      </w:r>
      <w:r w:rsidR="00DE5FF2" w:rsidRPr="00D67D6B">
        <w:rPr>
          <w:rFonts w:ascii="Times New Roman" w:eastAsia="Times New Roman" w:hAnsi="Times New Roman" w:cs="Times New Roman"/>
          <w:sz w:val="24"/>
          <w:szCs w:val="24"/>
        </w:rPr>
        <w:t>je</w:t>
      </w:r>
      <w:r w:rsidRPr="00D67D6B">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bendrą pasiūlymo kainą. </w:t>
      </w:r>
      <w:bookmarkEnd w:id="3"/>
    </w:p>
    <w:p w14:paraId="0CA27684"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4857D7C2" w:rsidR="00716E73" w:rsidRPr="00D67D6B" w:rsidRDefault="00D461BD" w:rsidP="007659C8">
      <w:pPr>
        <w:pStyle w:val="Sraopastraipa"/>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hAnsi="Times New Roman" w:cs="Times New Roman"/>
          <w:sz w:val="24"/>
          <w:szCs w:val="24"/>
        </w:rPr>
        <w:t xml:space="preserve">Prieš pradedant vykdyti </w:t>
      </w:r>
      <w:r w:rsidR="00337ADB" w:rsidRPr="00D67D6B">
        <w:rPr>
          <w:rFonts w:ascii="Times New Roman" w:eastAsia="Calibri" w:hAnsi="Times New Roman" w:cs="Times New Roman"/>
          <w:sz w:val="24"/>
          <w:szCs w:val="24"/>
        </w:rPr>
        <w:t>statybos darbus</w:t>
      </w:r>
      <w:r w:rsidRPr="00D67D6B">
        <w:rPr>
          <w:rFonts w:ascii="Times New Roman" w:hAnsi="Times New Roman" w:cs="Times New Roman"/>
          <w:sz w:val="24"/>
          <w:szCs w:val="24"/>
        </w:rPr>
        <w:t xml:space="preserve">, </w:t>
      </w:r>
      <w:r w:rsidR="00DE5FF2" w:rsidRPr="00D67D6B">
        <w:rPr>
          <w:rFonts w:ascii="Times New Roman" w:hAnsi="Times New Roman" w:cs="Times New Roman"/>
          <w:sz w:val="24"/>
          <w:szCs w:val="24"/>
        </w:rPr>
        <w:t>Rangovas</w:t>
      </w:r>
      <w:r w:rsidR="006F2465" w:rsidRPr="00D67D6B">
        <w:rPr>
          <w:rFonts w:ascii="Times New Roman" w:hAnsi="Times New Roman" w:cs="Times New Roman"/>
          <w:sz w:val="24"/>
          <w:szCs w:val="24"/>
        </w:rPr>
        <w:t xml:space="preserve"> privalo savo jėgomis ir lėšomis </w:t>
      </w:r>
      <w:r w:rsidRPr="00D67D6B">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38F9B882" w14:textId="77777777" w:rsidR="006D0A7D" w:rsidRPr="00D67D6B" w:rsidRDefault="006D0A7D" w:rsidP="00E61952">
      <w:pPr>
        <w:autoSpaceDE w:val="0"/>
        <w:autoSpaceDN w:val="0"/>
        <w:adjustRightInd w:val="0"/>
        <w:spacing w:after="0" w:line="240" w:lineRule="auto"/>
        <w:jc w:val="center"/>
        <w:rPr>
          <w:rFonts w:ascii="Times New Roman" w:eastAsia="Calibri" w:hAnsi="Times New Roman" w:cs="Times New Roman"/>
          <w:b/>
          <w:bCs/>
          <w:sz w:val="16"/>
          <w:szCs w:val="16"/>
        </w:rPr>
      </w:pPr>
    </w:p>
    <w:p w14:paraId="2C3C99F8" w14:textId="2A493B13" w:rsidR="00A46CE1" w:rsidRPr="00D67D6B"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I</w:t>
      </w:r>
      <w:r w:rsidR="00A46CE1" w:rsidRPr="00D67D6B">
        <w:rPr>
          <w:rFonts w:ascii="Times New Roman" w:eastAsia="Calibri" w:hAnsi="Times New Roman" w:cs="Times New Roman"/>
          <w:b/>
          <w:bCs/>
          <w:sz w:val="24"/>
          <w:szCs w:val="24"/>
        </w:rPr>
        <w:t>V. REIKALAVIMAI STATYBOS DARBAMS</w:t>
      </w:r>
    </w:p>
    <w:p w14:paraId="6CBD10DB" w14:textId="77777777" w:rsidR="00A46CE1" w:rsidRPr="00D67D6B"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16"/>
          <w:szCs w:val="16"/>
        </w:rPr>
      </w:pPr>
    </w:p>
    <w:p w14:paraId="65EC9393" w14:textId="46958A7F" w:rsidR="00A46CE1" w:rsidRPr="00D67D6B" w:rsidRDefault="00037540"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b/>
          <w:sz w:val="24"/>
          <w:szCs w:val="24"/>
        </w:rPr>
      </w:pPr>
      <w:r w:rsidRPr="00D67D6B">
        <w:rPr>
          <w:rFonts w:ascii="Times New Roman" w:eastAsia="Calibri" w:hAnsi="Times New Roman" w:cs="Times New Roman"/>
          <w:sz w:val="24"/>
          <w:szCs w:val="24"/>
        </w:rPr>
        <w:t>D</w:t>
      </w:r>
      <w:r w:rsidR="00D461BD" w:rsidRPr="00D67D6B">
        <w:rPr>
          <w:rFonts w:ascii="Times New Roman" w:eastAsia="Calibri" w:hAnsi="Times New Roman" w:cs="Times New Roman"/>
          <w:sz w:val="24"/>
          <w:szCs w:val="24"/>
        </w:rPr>
        <w:t>arbai atliekami vadovaujantis su Užsakovu suderinta darbų sąmata</w:t>
      </w:r>
      <w:r w:rsidR="000D13FC" w:rsidRPr="00D67D6B">
        <w:rPr>
          <w:rFonts w:ascii="Times New Roman" w:eastAsia="Calibri" w:hAnsi="Times New Roman" w:cs="Times New Roman"/>
          <w:sz w:val="24"/>
          <w:szCs w:val="24"/>
        </w:rPr>
        <w:t>.</w:t>
      </w:r>
      <w:r w:rsidR="00D461BD" w:rsidRPr="00D67D6B">
        <w:rPr>
          <w:rFonts w:ascii="Times New Roman" w:eastAsia="Calibri" w:hAnsi="Times New Roman" w:cs="Times New Roman"/>
          <w:sz w:val="24"/>
          <w:szCs w:val="24"/>
        </w:rPr>
        <w:t xml:space="preserve"> </w:t>
      </w:r>
      <w:r w:rsidR="00D461BD" w:rsidRPr="00D67D6B">
        <w:rPr>
          <w:rFonts w:ascii="Times New Roman" w:eastAsia="Calibri" w:hAnsi="Times New Roman" w:cs="Times New Roman"/>
          <w:b/>
          <w:sz w:val="24"/>
          <w:szCs w:val="24"/>
        </w:rPr>
        <w:t xml:space="preserve">Darbų sąmata pateikiama kartu su rangovo pasiūlymu. </w:t>
      </w:r>
    </w:p>
    <w:p w14:paraId="7A39045F"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Rengiant darbų sąmatą, numatytas preliminarias darbų apimtis </w:t>
      </w:r>
      <w:r w:rsidRPr="00D67D6B">
        <w:rPr>
          <w:rFonts w:ascii="Times New Roman" w:eastAsia="Calibri" w:hAnsi="Times New Roman" w:cs="Times New Roman"/>
          <w:i/>
          <w:iCs/>
          <w:sz w:val="24"/>
          <w:szCs w:val="24"/>
        </w:rPr>
        <w:t>būtina</w:t>
      </w:r>
      <w:r w:rsidRPr="00D67D6B">
        <w:rPr>
          <w:rFonts w:ascii="Times New Roman" w:eastAsia="Calibri" w:hAnsi="Times New Roman" w:cs="Times New Roman"/>
          <w:sz w:val="24"/>
          <w:szCs w:val="24"/>
        </w:rPr>
        <w:t xml:space="preserve"> tikslinti, koreguoti, atsižvelgiant į vietovės ypatumus.</w:t>
      </w:r>
    </w:p>
    <w:p w14:paraId="7885C88A"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Lietuvos Respublikos teisės aktų nustatyta tvarka gauti reikalingus leidimus arba pritarimus darbams vykdyti (jeigu reikia). </w:t>
      </w:r>
    </w:p>
    <w:p w14:paraId="3E13F520" w14:textId="35217352"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 xml:space="preserve">Organizuoti statybos užbaigimą Darbų užbaigimo </w:t>
      </w:r>
      <w:r w:rsidR="00D22CA8" w:rsidRPr="00D67D6B">
        <w:rPr>
          <w:rFonts w:ascii="Times New Roman" w:eastAsia="Calibri" w:hAnsi="Times New Roman" w:cs="Times New Roman"/>
          <w:sz w:val="24"/>
          <w:szCs w:val="24"/>
        </w:rPr>
        <w:t xml:space="preserve">galutiniu </w:t>
      </w:r>
      <w:r w:rsidRPr="00D67D6B">
        <w:rPr>
          <w:rFonts w:ascii="Times New Roman" w:eastAsia="Calibri" w:hAnsi="Times New Roman" w:cs="Times New Roman"/>
          <w:sz w:val="24"/>
          <w:szCs w:val="24"/>
        </w:rPr>
        <w:t>aktu</w:t>
      </w:r>
      <w:r w:rsidR="00D22CA8" w:rsidRPr="00D67D6B">
        <w:rPr>
          <w:rFonts w:ascii="Times New Roman" w:eastAsia="Calibri" w:hAnsi="Times New Roman" w:cs="Times New Roman"/>
          <w:sz w:val="24"/>
          <w:szCs w:val="24"/>
        </w:rPr>
        <w:t xml:space="preserve"> (Techninės specifikacijos </w:t>
      </w:r>
      <w:r w:rsidR="002529F4" w:rsidRPr="00D67D6B">
        <w:rPr>
          <w:rFonts w:ascii="Times New Roman" w:eastAsia="Calibri" w:hAnsi="Times New Roman" w:cs="Times New Roman"/>
          <w:sz w:val="24"/>
          <w:szCs w:val="24"/>
        </w:rPr>
        <w:t>8</w:t>
      </w:r>
      <w:r w:rsidR="00D22CA8" w:rsidRPr="00D67D6B">
        <w:rPr>
          <w:rFonts w:ascii="Times New Roman" w:eastAsia="Calibri" w:hAnsi="Times New Roman" w:cs="Times New Roman"/>
          <w:sz w:val="24"/>
          <w:szCs w:val="24"/>
        </w:rPr>
        <w:t xml:space="preserve"> priedas)</w:t>
      </w:r>
      <w:r w:rsidRPr="00D67D6B">
        <w:rPr>
          <w:rFonts w:ascii="Times New Roman" w:eastAsia="Calibri" w:hAnsi="Times New Roman" w:cs="Times New Roman"/>
          <w:sz w:val="24"/>
          <w:szCs w:val="24"/>
        </w:rPr>
        <w:t>.</w:t>
      </w:r>
    </w:p>
    <w:p w14:paraId="236685E1"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lastRenderedPageBreak/>
        <w:t xml:space="preserve">Rangovas privalo laikytis Lietuvos Respublikos statybos įstatymo, visų Lietuvos Respublikoje galiojančių statybos techninių reglamentų. </w:t>
      </w:r>
    </w:p>
    <w:p w14:paraId="58B0930A" w14:textId="77777777" w:rsidR="00A46CE1" w:rsidRPr="00D67D6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Už Rangovo ir visų Subrangovų, atliekančių statybos darbus, darbų saugą atsako Rangovas.</w:t>
      </w:r>
    </w:p>
    <w:p w14:paraId="6356FFC8" w14:textId="77777777" w:rsidR="0089533D" w:rsidRPr="00D67D6B" w:rsidRDefault="00D461B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imes New Roman" w:eastAsia="Calibri" w:hAnsi="Times New Roman" w:cs="Times New Roman"/>
          <w:sz w:val="24"/>
          <w:szCs w:val="24"/>
        </w:rPr>
        <w:t>Objekto statinių garantinis laikotarpis nustatomas pagal Lietuvos Respublikos statybos įstatymą ir Civilinį kodeksą.</w:t>
      </w:r>
    </w:p>
    <w:p w14:paraId="4FAAED65" w14:textId="77777777" w:rsidR="00E12F23" w:rsidRPr="00D67D6B" w:rsidRDefault="00E12F23"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16"/>
          <w:szCs w:val="16"/>
        </w:rPr>
      </w:pPr>
    </w:p>
    <w:p w14:paraId="64CE2011" w14:textId="77777777" w:rsidR="0089533D" w:rsidRPr="00D67D6B" w:rsidRDefault="0089533D"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 xml:space="preserve">V. REIKALAVIMAI VAIZDO STEBĖJIMO SISTEMOS IRANGAI </w:t>
      </w:r>
    </w:p>
    <w:p w14:paraId="3D636AC3" w14:textId="77777777" w:rsidR="0089533D" w:rsidRPr="00D67D6B"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16"/>
          <w:szCs w:val="16"/>
        </w:rPr>
      </w:pPr>
    </w:p>
    <w:p w14:paraId="3434DE58" w14:textId="10F6B3A8" w:rsidR="00B44BAD" w:rsidRPr="00D67D6B" w:rsidRDefault="00B44BA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heme="majorBidi" w:eastAsia="Calibri" w:hAnsiTheme="majorBidi" w:cstheme="majorBidi"/>
          <w:b/>
          <w:bCs/>
          <w:sz w:val="24"/>
          <w:szCs w:val="24"/>
        </w:rPr>
        <w:t>Vaizdo stebėjimo sistemos serveris</w:t>
      </w:r>
    </w:p>
    <w:p w14:paraId="6B429595" w14:textId="3D4C6FD8"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Veikiantis su integruota Linux OS operacine sistema arba lygiaverte;</w:t>
      </w:r>
    </w:p>
    <w:p w14:paraId="74715722" w14:textId="72EBF337" w:rsidR="00B44BAD" w:rsidRPr="00D67D6B"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w:t>
      </w:r>
      <w:r w:rsidR="00B44BAD" w:rsidRPr="00D67D6B">
        <w:rPr>
          <w:rFonts w:asciiTheme="majorBidi" w:eastAsia="Calibri" w:hAnsiTheme="majorBidi" w:cstheme="majorBidi"/>
          <w:sz w:val="24"/>
          <w:szCs w:val="24"/>
        </w:rPr>
        <w:t>kirtas įrašyti ne mažiau kaip 8 IP kamerų vaizdo srautų;</w:t>
      </w:r>
    </w:p>
    <w:p w14:paraId="3B28A3AB" w14:textId="60DE78F8"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 trečiųjų šalių IP kamerų įrašymą (per ONVIF);</w:t>
      </w:r>
    </w:p>
    <w:p w14:paraId="211BBBC1" w14:textId="51D3A2D3"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Pritaikytas nuolatiniam darbui (24/7/365);</w:t>
      </w:r>
    </w:p>
    <w:p w14:paraId="3FFE8C6B" w14:textId="4ACF80CC"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Operacinė sistema įrašyta į atskirą </w:t>
      </w:r>
      <w:proofErr w:type="spellStart"/>
      <w:r w:rsidRPr="00D67D6B">
        <w:rPr>
          <w:rFonts w:asciiTheme="majorBidi" w:eastAsia="Calibri" w:hAnsiTheme="majorBidi" w:cstheme="majorBidi"/>
          <w:sz w:val="24"/>
          <w:szCs w:val="24"/>
        </w:rPr>
        <w:t>flash</w:t>
      </w:r>
      <w:proofErr w:type="spellEnd"/>
      <w:r w:rsidRPr="00D67D6B">
        <w:rPr>
          <w:rFonts w:asciiTheme="majorBidi" w:eastAsia="Calibri" w:hAnsiTheme="majorBidi" w:cstheme="majorBidi"/>
          <w:sz w:val="24"/>
          <w:szCs w:val="24"/>
        </w:rPr>
        <w:t xml:space="preserve"> modulį;</w:t>
      </w:r>
    </w:p>
    <w:p w14:paraId="235DAC48" w14:textId="7D8FF976"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Pateikiamas kartu su ne mažiau kaip 2 × 4 TB 2.5" diskais, turi palaikyti RAID1;</w:t>
      </w:r>
    </w:p>
    <w:p w14:paraId="5BA6FD9A" w14:textId="5BFB4EE1"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Maitinimas - PSU (12 V DC);</w:t>
      </w:r>
    </w:p>
    <w:p w14:paraId="305BE6AC" w14:textId="615F45AE"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Turi palaikyti ne mažiau kaip 30 kadrų per sekundę kiekvienam vaizdo kanalui;</w:t>
      </w:r>
    </w:p>
    <w:p w14:paraId="50AD1346" w14:textId="0ED0D889"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Vaizdo srautas iki 50 </w:t>
      </w:r>
      <w:proofErr w:type="spellStart"/>
      <w:r w:rsidRPr="00D67D6B">
        <w:rPr>
          <w:rFonts w:asciiTheme="majorBidi" w:eastAsia="Calibri" w:hAnsiTheme="majorBidi" w:cstheme="majorBidi"/>
          <w:sz w:val="24"/>
          <w:szCs w:val="24"/>
        </w:rPr>
        <w:t>Mbps</w:t>
      </w:r>
      <w:proofErr w:type="spellEnd"/>
      <w:r w:rsidRPr="00D67D6B">
        <w:rPr>
          <w:rFonts w:asciiTheme="majorBidi" w:eastAsia="Calibri" w:hAnsiTheme="majorBidi" w:cstheme="majorBidi"/>
          <w:sz w:val="24"/>
          <w:szCs w:val="24"/>
        </w:rPr>
        <w:t xml:space="preserve"> vienam kanalui;</w:t>
      </w:r>
    </w:p>
    <w:p w14:paraId="1AC94683" w14:textId="213A3FB2"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Maksimalus bendras srautas – 140 </w:t>
      </w:r>
      <w:proofErr w:type="spellStart"/>
      <w:r w:rsidRPr="00D67D6B">
        <w:rPr>
          <w:rFonts w:asciiTheme="majorBidi" w:eastAsia="Calibri" w:hAnsiTheme="majorBidi" w:cstheme="majorBidi"/>
          <w:sz w:val="24"/>
          <w:szCs w:val="24"/>
        </w:rPr>
        <w:t>Mbps</w:t>
      </w:r>
      <w:proofErr w:type="spellEnd"/>
      <w:r w:rsidRPr="00D67D6B">
        <w:rPr>
          <w:rFonts w:asciiTheme="majorBidi" w:eastAsia="Calibri" w:hAnsiTheme="majorBidi" w:cstheme="majorBidi"/>
          <w:sz w:val="24"/>
          <w:szCs w:val="24"/>
        </w:rPr>
        <w:t>;</w:t>
      </w:r>
    </w:p>
    <w:p w14:paraId="36A2E083" w14:textId="047AEC79"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Palaikomi H.264, H.265 vaizdo suspaudimo standartai;</w:t>
      </w:r>
    </w:p>
    <w:p w14:paraId="218BE206" w14:textId="557D2CBD"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Konfigūravimas atliekamas per LAN tinklą;</w:t>
      </w:r>
    </w:p>
    <w:p w14:paraId="0E6AD141" w14:textId="41114EED" w:rsidR="00B44BAD" w:rsidRPr="00D67D6B"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L</w:t>
      </w:r>
      <w:r w:rsidR="00B44BAD" w:rsidRPr="00D67D6B">
        <w:rPr>
          <w:rFonts w:asciiTheme="majorBidi" w:eastAsia="Calibri" w:hAnsiTheme="majorBidi" w:cstheme="majorBidi"/>
          <w:sz w:val="24"/>
          <w:szCs w:val="24"/>
        </w:rPr>
        <w:t xml:space="preserve">eidžia žiūrėti vaizdą per </w:t>
      </w:r>
      <w:proofErr w:type="spellStart"/>
      <w:r w:rsidR="00B44BAD" w:rsidRPr="00D67D6B">
        <w:rPr>
          <w:rFonts w:asciiTheme="majorBidi" w:eastAsia="Calibri" w:hAnsiTheme="majorBidi" w:cstheme="majorBidi"/>
          <w:sz w:val="24"/>
          <w:szCs w:val="24"/>
        </w:rPr>
        <w:t>klientinę</w:t>
      </w:r>
      <w:proofErr w:type="spellEnd"/>
      <w:r w:rsidR="00B44BAD" w:rsidRPr="00D67D6B">
        <w:rPr>
          <w:rFonts w:asciiTheme="majorBidi" w:eastAsia="Calibri" w:hAnsiTheme="majorBidi" w:cstheme="majorBidi"/>
          <w:sz w:val="24"/>
          <w:szCs w:val="24"/>
        </w:rPr>
        <w:t xml:space="preserve"> programinę įrangą iš Windows 11 ar naujesnių OS, peržiūros </w:t>
      </w:r>
      <w:proofErr w:type="spellStart"/>
      <w:r w:rsidR="00B44BAD" w:rsidRPr="00D67D6B">
        <w:rPr>
          <w:rFonts w:asciiTheme="majorBidi" w:eastAsia="Calibri" w:hAnsiTheme="majorBidi" w:cstheme="majorBidi"/>
          <w:sz w:val="24"/>
          <w:szCs w:val="24"/>
        </w:rPr>
        <w:t>klientinės</w:t>
      </w:r>
      <w:proofErr w:type="spellEnd"/>
      <w:r w:rsidR="00B44BAD" w:rsidRPr="00D67D6B">
        <w:rPr>
          <w:rFonts w:asciiTheme="majorBidi" w:eastAsia="Calibri" w:hAnsiTheme="majorBidi" w:cstheme="majorBidi"/>
          <w:sz w:val="24"/>
          <w:szCs w:val="24"/>
        </w:rPr>
        <w:t xml:space="preserve"> programinės įrangos prisijungimas neturi būti ribojamas pagal kiekį;</w:t>
      </w:r>
    </w:p>
    <w:p w14:paraId="32EA729F" w14:textId="3D48010C" w:rsidR="00B44BAD" w:rsidRPr="00D67D6B"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w:t>
      </w:r>
      <w:r w:rsidR="00B44BAD" w:rsidRPr="00D67D6B">
        <w:rPr>
          <w:rFonts w:asciiTheme="majorBidi" w:eastAsia="Calibri" w:hAnsiTheme="majorBidi" w:cstheme="majorBidi"/>
          <w:sz w:val="24"/>
          <w:szCs w:val="24"/>
        </w:rPr>
        <w:t xml:space="preserve">amerų valdymas (PTZ, </w:t>
      </w:r>
      <w:proofErr w:type="spellStart"/>
      <w:r w:rsidR="00B44BAD" w:rsidRPr="00D67D6B">
        <w:rPr>
          <w:rFonts w:asciiTheme="majorBidi" w:eastAsia="Calibri" w:hAnsiTheme="majorBidi" w:cstheme="majorBidi"/>
          <w:sz w:val="24"/>
          <w:szCs w:val="24"/>
        </w:rPr>
        <w:t>Zoom</w:t>
      </w:r>
      <w:proofErr w:type="spellEnd"/>
      <w:r w:rsidR="00B44BAD" w:rsidRPr="00D67D6B">
        <w:rPr>
          <w:rFonts w:asciiTheme="majorBidi" w:eastAsia="Calibri" w:hAnsiTheme="majorBidi" w:cstheme="majorBidi"/>
          <w:sz w:val="24"/>
          <w:szCs w:val="24"/>
        </w:rPr>
        <w:t xml:space="preserve"> ir kt.) vykdomas per TCP/IP;</w:t>
      </w:r>
    </w:p>
    <w:p w14:paraId="673C0697" w14:textId="01C287D7"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Konfigūravimo sąsaja apsaugota slaptažodžiu;</w:t>
      </w:r>
    </w:p>
    <w:p w14:paraId="04D5BDFA" w14:textId="70F8B428"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Registruoti prisijungimus ir atliekamus veiksmus;</w:t>
      </w:r>
    </w:p>
    <w:p w14:paraId="16E5E19C" w14:textId="45A06EA4"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Galima naudoti lokalias naudotojų grupes su slaptažodžiais;</w:t>
      </w:r>
    </w:p>
    <w:p w14:paraId="0C0CE395" w14:textId="2CF214AD"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Turi būti integruota su VSAT LDAP (LDAP ar LDAPS autentifikavimas);</w:t>
      </w:r>
    </w:p>
    <w:p w14:paraId="658390A9" w14:textId="52A39F51"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Leidžia nustatyti skirtingas vartotojų teises;</w:t>
      </w:r>
    </w:p>
    <w:p w14:paraId="035192D1" w14:textId="10955BEE" w:rsidR="00B44BAD" w:rsidRPr="00D67D6B"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w:t>
      </w:r>
      <w:r w:rsidR="00B44BAD" w:rsidRPr="00D67D6B">
        <w:rPr>
          <w:rFonts w:asciiTheme="majorBidi" w:eastAsia="Calibri" w:hAnsiTheme="majorBidi" w:cstheme="majorBidi"/>
          <w:sz w:val="24"/>
          <w:szCs w:val="24"/>
        </w:rPr>
        <w:t xml:space="preserve">istemos laikas sinchronizuojamas per NTP iš VSAT </w:t>
      </w:r>
      <w:proofErr w:type="spellStart"/>
      <w:r w:rsidR="00B44BAD" w:rsidRPr="00D67D6B">
        <w:rPr>
          <w:rFonts w:asciiTheme="majorBidi" w:eastAsia="Calibri" w:hAnsiTheme="majorBidi" w:cstheme="majorBidi"/>
          <w:sz w:val="24"/>
          <w:szCs w:val="24"/>
        </w:rPr>
        <w:t>Active</w:t>
      </w:r>
      <w:proofErr w:type="spellEnd"/>
      <w:r w:rsidR="00B44BAD" w:rsidRPr="00D67D6B">
        <w:rPr>
          <w:rFonts w:asciiTheme="majorBidi" w:eastAsia="Calibri" w:hAnsiTheme="majorBidi" w:cstheme="majorBidi"/>
          <w:sz w:val="24"/>
          <w:szCs w:val="24"/>
        </w:rPr>
        <w:t xml:space="preserve"> </w:t>
      </w:r>
      <w:proofErr w:type="spellStart"/>
      <w:r w:rsidR="00B44BAD" w:rsidRPr="00D67D6B">
        <w:rPr>
          <w:rFonts w:asciiTheme="majorBidi" w:eastAsia="Calibri" w:hAnsiTheme="majorBidi" w:cstheme="majorBidi"/>
          <w:sz w:val="24"/>
          <w:szCs w:val="24"/>
        </w:rPr>
        <w:t>Directory</w:t>
      </w:r>
      <w:proofErr w:type="spellEnd"/>
      <w:r w:rsidR="00B44BAD" w:rsidRPr="00D67D6B">
        <w:rPr>
          <w:rFonts w:asciiTheme="majorBidi" w:eastAsia="Calibri" w:hAnsiTheme="majorBidi" w:cstheme="majorBidi"/>
          <w:sz w:val="24"/>
          <w:szCs w:val="24"/>
        </w:rPr>
        <w:t xml:space="preserve"> turimo NTP serverio;</w:t>
      </w:r>
    </w:p>
    <w:p w14:paraId="6B7A1338" w14:textId="16D723F7"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Palaikomi tinklo protokolai: IPv4 (ARP, ICMP, IGMPv2/3), UDP, TCP;</w:t>
      </w:r>
    </w:p>
    <w:p w14:paraId="45404D7F" w14:textId="3EBCCC98"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Palaikomi ryšio protokolai: HTTP, HTTPS, DNS, DHCP, LDAP, NTP, RTSP, RTP, RTCP, SNMP;</w:t>
      </w:r>
    </w:p>
    <w:p w14:paraId="4EE9DF2C" w14:textId="716A13FC"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Naudojamas HTTPS šifravimas, TLS 1.2/1.3, AES, IEEE 802.1X tinklo autentifikavimas;</w:t>
      </w:r>
    </w:p>
    <w:p w14:paraId="7D23733F" w14:textId="6F54D902"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Įrašymo rėžimai: pagal tvarkaraštį, pastovus, kontaktinis, judesio, mišrus;</w:t>
      </w:r>
    </w:p>
    <w:p w14:paraId="5409370A" w14:textId="3977240B" w:rsidR="00B44BAD" w:rsidRPr="00D67D6B"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Palaiko vaizdo analitikos metaduomenų saugojimą ir paiešką (VCA);</w:t>
      </w:r>
    </w:p>
    <w:p w14:paraId="651EDEA4" w14:textId="77777777" w:rsidR="00D67D6B" w:rsidRPr="00D67D6B" w:rsidRDefault="00D67D6B" w:rsidP="00D67D6B">
      <w:pPr>
        <w:pStyle w:val="Sraopastraipa"/>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15.26 Įrenginys turi būti suderinamas su VSAT centralizuotu valdymo sprendimu, naudojančiu </w:t>
      </w:r>
      <w:proofErr w:type="spellStart"/>
      <w:r w:rsidRPr="00D67D6B">
        <w:rPr>
          <w:rFonts w:asciiTheme="majorBidi" w:eastAsia="Calibri" w:hAnsiTheme="majorBidi" w:cstheme="majorBidi"/>
          <w:i/>
          <w:iCs/>
          <w:sz w:val="24"/>
          <w:szCs w:val="24"/>
        </w:rPr>
        <w:t>Dallmeier</w:t>
      </w:r>
      <w:proofErr w:type="spellEnd"/>
      <w:r w:rsidRPr="00D67D6B">
        <w:rPr>
          <w:rFonts w:asciiTheme="majorBidi" w:eastAsia="Calibri" w:hAnsiTheme="majorBidi" w:cstheme="majorBidi"/>
          <w:i/>
          <w:iCs/>
          <w:sz w:val="24"/>
          <w:szCs w:val="24"/>
        </w:rPr>
        <w:t xml:space="preserve"> </w:t>
      </w:r>
      <w:proofErr w:type="spellStart"/>
      <w:r w:rsidRPr="00D67D6B">
        <w:rPr>
          <w:rFonts w:asciiTheme="majorBidi" w:eastAsia="Calibri" w:hAnsiTheme="majorBidi" w:cstheme="majorBidi"/>
          <w:i/>
          <w:iCs/>
          <w:sz w:val="24"/>
          <w:szCs w:val="24"/>
        </w:rPr>
        <w:t>Device</w:t>
      </w:r>
      <w:proofErr w:type="spellEnd"/>
      <w:r w:rsidRPr="00D67D6B">
        <w:rPr>
          <w:rFonts w:asciiTheme="majorBidi" w:eastAsia="Calibri" w:hAnsiTheme="majorBidi" w:cstheme="majorBidi"/>
          <w:i/>
          <w:iCs/>
          <w:sz w:val="24"/>
          <w:szCs w:val="24"/>
        </w:rPr>
        <w:t xml:space="preserve"> </w:t>
      </w:r>
      <w:proofErr w:type="spellStart"/>
      <w:r w:rsidRPr="00D67D6B">
        <w:rPr>
          <w:rFonts w:asciiTheme="majorBidi" w:eastAsia="Calibri" w:hAnsiTheme="majorBidi" w:cstheme="majorBidi"/>
          <w:i/>
          <w:iCs/>
          <w:sz w:val="24"/>
          <w:szCs w:val="24"/>
        </w:rPr>
        <w:t>Manager</w:t>
      </w:r>
      <w:proofErr w:type="spellEnd"/>
      <w:r w:rsidRPr="00D67D6B">
        <w:rPr>
          <w:rFonts w:asciiTheme="majorBidi" w:eastAsia="Calibri" w:hAnsiTheme="majorBidi" w:cstheme="majorBidi"/>
          <w:sz w:val="24"/>
          <w:szCs w:val="24"/>
        </w:rPr>
        <w:t xml:space="preserve"> arba lygiaverčiu funkcionalumu pasižyminčiu sprendimu, kuris leidžia:</w:t>
      </w:r>
    </w:p>
    <w:p w14:paraId="6C502AF1"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D67D6B">
        <w:rPr>
          <w:rFonts w:asciiTheme="majorBidi" w:eastAsia="Calibri" w:hAnsiTheme="majorBidi" w:cstheme="majorBidi"/>
          <w:sz w:val="24"/>
          <w:szCs w:val="24"/>
        </w:rPr>
        <w:t>posvytyse</w:t>
      </w:r>
      <w:proofErr w:type="spellEnd"/>
      <w:r w:rsidRPr="00D67D6B">
        <w:rPr>
          <w:rFonts w:asciiTheme="majorBidi" w:eastAsia="Calibri" w:hAnsiTheme="majorBidi" w:cstheme="majorBidi"/>
          <w:sz w:val="24"/>
          <w:szCs w:val="24"/>
        </w:rPr>
        <w:t xml:space="preserve"> (</w:t>
      </w:r>
      <w:proofErr w:type="spellStart"/>
      <w:r w:rsidRPr="00D67D6B">
        <w:rPr>
          <w:rFonts w:asciiTheme="majorBidi" w:eastAsia="Calibri" w:hAnsiTheme="majorBidi" w:cstheme="majorBidi"/>
          <w:sz w:val="24"/>
          <w:szCs w:val="24"/>
        </w:rPr>
        <w:t>subnetuose</w:t>
      </w:r>
      <w:proofErr w:type="spellEnd"/>
      <w:r w:rsidRPr="00D67D6B">
        <w:rPr>
          <w:rFonts w:asciiTheme="majorBidi" w:eastAsia="Calibri" w:hAnsiTheme="majorBidi" w:cstheme="majorBidi"/>
          <w:sz w:val="24"/>
          <w:szCs w:val="24"/>
        </w:rPr>
        <w:t>), naudojant IP diapazonų skenavimą ar kitas priemones;</w:t>
      </w:r>
    </w:p>
    <w:p w14:paraId="5A8C58EF"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553CAC8E"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13B4945D"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struktūruoti įrenginius pagal logines grupes ar padalinius;</w:t>
      </w:r>
    </w:p>
    <w:p w14:paraId="11AC5FEC"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1CE893B0" w14:textId="77777777" w:rsidR="00D67D6B" w:rsidRPr="00D67D6B" w:rsidRDefault="00D67D6B" w:rsidP="00D67D6B">
      <w:pPr>
        <w:pStyle w:val="Sraopastraipa"/>
        <w:numPr>
          <w:ilvl w:val="0"/>
          <w:numId w:val="12"/>
        </w:numPr>
        <w:tabs>
          <w:tab w:val="left" w:pos="993"/>
        </w:tabs>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p>
    <w:p w14:paraId="21768E32" w14:textId="77777777" w:rsidR="00D67D6B" w:rsidRPr="00D67D6B" w:rsidRDefault="00D67D6B" w:rsidP="00D67D6B">
      <w:pPr>
        <w:pStyle w:val="Sraopastraipa"/>
        <w:tabs>
          <w:tab w:val="left" w:pos="0"/>
          <w:tab w:val="left" w:pos="1418"/>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D67D6B">
        <w:rPr>
          <w:rFonts w:asciiTheme="majorBidi" w:eastAsia="Calibri" w:hAnsiTheme="majorBidi" w:cstheme="majorBidi"/>
          <w:sz w:val="24"/>
          <w:szCs w:val="24"/>
        </w:rPr>
        <w:t xml:space="preserve">15.27 </w:t>
      </w:r>
      <w:r w:rsidRPr="00D67D6B">
        <w:rPr>
          <w:rFonts w:ascii="Times New Roman" w:eastAsia="Calibri" w:hAnsi="Times New Roman" w:cs="Times New Roman"/>
          <w:sz w:val="24"/>
          <w:szCs w:val="24"/>
        </w:rPr>
        <w:t xml:space="preserve">Įrenginys turi būti suderinamas su VSAT įvykių valdymo sistema, naudojančia </w:t>
      </w:r>
      <w:proofErr w:type="spellStart"/>
      <w:r w:rsidRPr="00D67D6B">
        <w:rPr>
          <w:rFonts w:ascii="Times New Roman" w:eastAsia="Calibri" w:hAnsi="Times New Roman" w:cs="Times New Roman"/>
          <w:sz w:val="24"/>
          <w:szCs w:val="24"/>
        </w:rPr>
        <w:t>Dallmeier</w:t>
      </w:r>
      <w:proofErr w:type="spellEnd"/>
      <w:r w:rsidRPr="00D67D6B">
        <w:rPr>
          <w:rFonts w:ascii="Times New Roman" w:eastAsia="Calibri" w:hAnsi="Times New Roman" w:cs="Times New Roman"/>
          <w:sz w:val="24"/>
          <w:szCs w:val="24"/>
        </w:rPr>
        <w:t xml:space="preserve"> </w:t>
      </w:r>
      <w:proofErr w:type="spellStart"/>
      <w:r w:rsidRPr="00D67D6B">
        <w:rPr>
          <w:rFonts w:ascii="Times New Roman" w:eastAsia="Calibri" w:hAnsi="Times New Roman" w:cs="Times New Roman"/>
          <w:sz w:val="24"/>
          <w:szCs w:val="24"/>
        </w:rPr>
        <w:t>PGuard</w:t>
      </w:r>
      <w:proofErr w:type="spellEnd"/>
      <w:r w:rsidRPr="00D67D6B">
        <w:rPr>
          <w:rFonts w:ascii="Times New Roman" w:eastAsia="Calibri" w:hAnsi="Times New Roman" w:cs="Times New Roman"/>
          <w:sz w:val="24"/>
          <w:szCs w:val="24"/>
        </w:rPr>
        <w:t xml:space="preserve"> </w:t>
      </w:r>
      <w:proofErr w:type="spellStart"/>
      <w:r w:rsidRPr="00D67D6B">
        <w:rPr>
          <w:rFonts w:ascii="Times New Roman" w:eastAsia="Calibri" w:hAnsi="Times New Roman" w:cs="Times New Roman"/>
          <w:sz w:val="24"/>
          <w:szCs w:val="24"/>
        </w:rPr>
        <w:t>Advance</w:t>
      </w:r>
      <w:proofErr w:type="spellEnd"/>
      <w:r w:rsidRPr="00D67D6B">
        <w:rPr>
          <w:rFonts w:ascii="Times New Roman" w:eastAsia="Calibri" w:hAnsi="Times New Roman" w:cs="Times New Roman"/>
          <w:sz w:val="24"/>
          <w:szCs w:val="24"/>
        </w:rPr>
        <w:t xml:space="preserve"> programinę įrangą, arba pateikiamas sprendimas, užtikrinantis pilną sistemos įvykių </w:t>
      </w:r>
      <w:r w:rsidRPr="00D67D6B">
        <w:rPr>
          <w:rFonts w:ascii="Times New Roman" w:eastAsia="Calibri" w:hAnsi="Times New Roman" w:cs="Times New Roman"/>
          <w:sz w:val="24"/>
          <w:szCs w:val="24"/>
        </w:rPr>
        <w:lastRenderedPageBreak/>
        <w:t>registravimą, apimantį: standžiojo disko klaidas, sabotažo bandymus, kameros ar įrašymo įrenginio gedimus, ryšio praradimą, neteisingus nustatymus ir pan.</w:t>
      </w:r>
    </w:p>
    <w:p w14:paraId="5C8CD2E5" w14:textId="6A588FE1"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837DA6" w14:textId="19D0FE6E"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Gauti saugumo atnaujinimus 24 mėn. laikotarpiui;</w:t>
      </w:r>
    </w:p>
    <w:p w14:paraId="4C7816B5" w14:textId="01BD8686"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 xml:space="preserve">Turi turėti mažiausiai vieną RJ45 </w:t>
      </w:r>
      <w:proofErr w:type="spellStart"/>
      <w:r w:rsidR="00B44BAD" w:rsidRPr="00D67D6B">
        <w:rPr>
          <w:rFonts w:asciiTheme="majorBidi" w:eastAsia="Calibri" w:hAnsiTheme="majorBidi" w:cstheme="majorBidi"/>
          <w:sz w:val="24"/>
          <w:szCs w:val="24"/>
        </w:rPr>
        <w:t>Ethernet</w:t>
      </w:r>
      <w:proofErr w:type="spellEnd"/>
      <w:r w:rsidR="00B44BAD" w:rsidRPr="00D67D6B">
        <w:rPr>
          <w:rFonts w:asciiTheme="majorBidi" w:eastAsia="Calibri" w:hAnsiTheme="majorBidi" w:cstheme="majorBidi"/>
          <w:sz w:val="24"/>
          <w:szCs w:val="24"/>
        </w:rPr>
        <w:t xml:space="preserve"> 10/100/1000 </w:t>
      </w:r>
      <w:proofErr w:type="spellStart"/>
      <w:r w:rsidR="00B44BAD" w:rsidRPr="00D67D6B">
        <w:rPr>
          <w:rFonts w:asciiTheme="majorBidi" w:eastAsia="Calibri" w:hAnsiTheme="majorBidi" w:cstheme="majorBidi"/>
          <w:sz w:val="24"/>
          <w:szCs w:val="24"/>
        </w:rPr>
        <w:t>Mbps</w:t>
      </w:r>
      <w:proofErr w:type="spellEnd"/>
      <w:r w:rsidR="00B44BAD" w:rsidRPr="00D67D6B">
        <w:rPr>
          <w:rFonts w:asciiTheme="majorBidi" w:eastAsia="Calibri" w:hAnsiTheme="majorBidi" w:cstheme="majorBidi"/>
          <w:sz w:val="24"/>
          <w:szCs w:val="24"/>
        </w:rPr>
        <w:t xml:space="preserve"> sąsają;</w:t>
      </w:r>
    </w:p>
    <w:p w14:paraId="360BE995" w14:textId="5EDE7DDF" w:rsidR="00B44BA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Darbinės temperatūros diapazonas turi būti nuo +5 °C iki +40 °C;</w:t>
      </w:r>
    </w:p>
    <w:p w14:paraId="15220FEB" w14:textId="188FC0E3" w:rsidR="006D0A7D"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Turi atitikti CE arba lygiavertį saugos sertifikavimą;</w:t>
      </w:r>
    </w:p>
    <w:p w14:paraId="7501C49F" w14:textId="2CDA1CCF" w:rsidR="007659C8" w:rsidRPr="00D67D6B" w:rsidRDefault="00D67D6B" w:rsidP="00D67D6B">
      <w:pPr>
        <w:pStyle w:val="Sraopastraipa"/>
        <w:numPr>
          <w:ilvl w:val="1"/>
          <w:numId w:val="13"/>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 </w:t>
      </w:r>
      <w:r w:rsidR="00B44BAD" w:rsidRPr="00D67D6B">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10F2DDB6" w14:textId="77777777" w:rsidR="00A46CE1" w:rsidRPr="00D67D6B" w:rsidRDefault="00A46CE1" w:rsidP="00721CF0">
      <w:pPr>
        <w:tabs>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color w:val="FF0000"/>
          <w:sz w:val="16"/>
          <w:szCs w:val="16"/>
        </w:rPr>
      </w:pPr>
    </w:p>
    <w:p w14:paraId="2B6C2D82" w14:textId="5E4B5313" w:rsidR="0054658C" w:rsidRPr="00D67D6B" w:rsidRDefault="0054658C"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D67D6B">
        <w:rPr>
          <w:rFonts w:asciiTheme="majorBidi" w:eastAsia="Calibri" w:hAnsiTheme="majorBidi" w:cstheme="majorBidi"/>
          <w:b/>
          <w:bCs/>
          <w:sz w:val="24"/>
          <w:szCs w:val="24"/>
        </w:rPr>
        <w:t>Išorinė/vidinė  vaizdo stebėjimo kamera.</w:t>
      </w:r>
    </w:p>
    <w:p w14:paraId="701AA9DE" w14:textId="5F90CC3D"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Kameros vaizdo jutiklis – ne mažiau kaip 1/2.7 colio CMOS, 5 MP; </w:t>
      </w:r>
    </w:p>
    <w:p w14:paraId="49F39B17" w14:textId="64D87F52" w:rsidR="0054658C" w:rsidRPr="00D67D6B" w:rsidRDefault="007659C8"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J</w:t>
      </w:r>
      <w:r w:rsidR="0054658C" w:rsidRPr="00D67D6B">
        <w:rPr>
          <w:rFonts w:asciiTheme="majorBidi" w:eastAsia="Calibri" w:hAnsiTheme="majorBidi" w:cstheme="majorBidi"/>
          <w:sz w:val="24"/>
          <w:szCs w:val="24"/>
        </w:rPr>
        <w:t xml:space="preserve">autrumas be IR – 0,2 </w:t>
      </w:r>
      <w:proofErr w:type="spellStart"/>
      <w:r w:rsidR="0054658C" w:rsidRPr="00D67D6B">
        <w:rPr>
          <w:rFonts w:asciiTheme="majorBidi" w:eastAsia="Calibri" w:hAnsiTheme="majorBidi" w:cstheme="majorBidi"/>
          <w:sz w:val="24"/>
          <w:szCs w:val="24"/>
        </w:rPr>
        <w:t>lux</w:t>
      </w:r>
      <w:proofErr w:type="spellEnd"/>
      <w:r w:rsidR="0054658C" w:rsidRPr="00D67D6B">
        <w:rPr>
          <w:rFonts w:asciiTheme="majorBidi" w:eastAsia="Calibri" w:hAnsiTheme="majorBidi" w:cstheme="majorBidi"/>
          <w:sz w:val="24"/>
          <w:szCs w:val="24"/>
        </w:rPr>
        <w:t xml:space="preserve"> (F1.6, AGC ON), 0 </w:t>
      </w:r>
      <w:proofErr w:type="spellStart"/>
      <w:r w:rsidR="0054658C" w:rsidRPr="00D67D6B">
        <w:rPr>
          <w:rFonts w:asciiTheme="majorBidi" w:eastAsia="Calibri" w:hAnsiTheme="majorBidi" w:cstheme="majorBidi"/>
          <w:sz w:val="24"/>
          <w:szCs w:val="24"/>
        </w:rPr>
        <w:t>lux</w:t>
      </w:r>
      <w:proofErr w:type="spellEnd"/>
      <w:r w:rsidR="0054658C" w:rsidRPr="00D67D6B">
        <w:rPr>
          <w:rFonts w:asciiTheme="majorBidi" w:eastAsia="Calibri" w:hAnsiTheme="majorBidi" w:cstheme="majorBidi"/>
          <w:sz w:val="24"/>
          <w:szCs w:val="24"/>
        </w:rPr>
        <w:t xml:space="preserve"> su IR apšvietimu; </w:t>
      </w:r>
    </w:p>
    <w:p w14:paraId="21919B7F" w14:textId="3D33E85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Kamera turi būti integruotas aplinkos šviesos jutiklis, infraraudonųjų 850-880 </w:t>
      </w:r>
      <w:proofErr w:type="spellStart"/>
      <w:r w:rsidRPr="00D67D6B">
        <w:rPr>
          <w:rFonts w:asciiTheme="majorBidi" w:eastAsia="Calibri" w:hAnsiTheme="majorBidi" w:cstheme="majorBidi"/>
          <w:sz w:val="24"/>
          <w:szCs w:val="24"/>
        </w:rPr>
        <w:t>nm</w:t>
      </w:r>
      <w:proofErr w:type="spellEnd"/>
      <w:r w:rsidRPr="00D67D6B">
        <w:rPr>
          <w:rFonts w:asciiTheme="majorBidi" w:eastAsia="Calibri" w:hAnsiTheme="majorBidi" w:cstheme="majorBidi"/>
          <w:sz w:val="24"/>
          <w:szCs w:val="24"/>
        </w:rPr>
        <w:t xml:space="preserve"> spindulių pašvietimas </w:t>
      </w:r>
    </w:p>
    <w:p w14:paraId="6A071E51" w14:textId="7231475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Objektyvas motorizuotas: kintamas židinio nuotolis 2,8–8 mm, F1.6, fokusavimas ir artinimas motorizuoti; </w:t>
      </w:r>
    </w:p>
    <w:p w14:paraId="2E22F8B2" w14:textId="45BB66F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Židinio nuotolio diapazonas 2,8–8 mm (fiksuotas F1.6); </w:t>
      </w:r>
    </w:p>
    <w:p w14:paraId="0EAB9464" w14:textId="03E9B3EF"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Kameros signalo ir triukšmo lygis turi būti ne mažesnis kaip 50dB </w:t>
      </w:r>
    </w:p>
    <w:p w14:paraId="67687DFE" w14:textId="022A54AF"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Kameros dinaminis diapazonas  turi būti ne mažesnis kaip 100 </w:t>
      </w:r>
      <w:proofErr w:type="spellStart"/>
      <w:r w:rsidRPr="00D67D6B">
        <w:rPr>
          <w:rFonts w:asciiTheme="majorBidi" w:eastAsia="Calibri" w:hAnsiTheme="majorBidi" w:cstheme="majorBidi"/>
          <w:sz w:val="24"/>
          <w:szCs w:val="24"/>
        </w:rPr>
        <w:t>dB</w:t>
      </w:r>
      <w:proofErr w:type="spellEnd"/>
      <w:r w:rsidRPr="00D67D6B">
        <w:rPr>
          <w:rFonts w:asciiTheme="majorBidi" w:eastAsia="Calibri" w:hAnsiTheme="majorBidi" w:cstheme="majorBidi"/>
          <w:sz w:val="24"/>
          <w:szCs w:val="24"/>
        </w:rPr>
        <w:t>;</w:t>
      </w:r>
    </w:p>
    <w:p w14:paraId="2EB665EC" w14:textId="6AE80FD1"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Kameros vaizdo suspaudimas turi būti neblogesnis kaip H.264 arba H.265;</w:t>
      </w:r>
    </w:p>
    <w:p w14:paraId="2670D0C0" w14:textId="2564F75E"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Vaizdo signalo tiesioginis transliavimas ir perdavimas turi būti realizuotas naudojant </w:t>
      </w:r>
      <w:proofErr w:type="spellStart"/>
      <w:r w:rsidRPr="00D67D6B">
        <w:rPr>
          <w:rFonts w:asciiTheme="majorBidi" w:eastAsia="Calibri" w:hAnsiTheme="majorBidi" w:cstheme="majorBidi"/>
          <w:sz w:val="24"/>
          <w:szCs w:val="24"/>
        </w:rPr>
        <w:t>Unicast</w:t>
      </w:r>
      <w:proofErr w:type="spellEnd"/>
      <w:r w:rsidRPr="00D67D6B">
        <w:rPr>
          <w:rFonts w:asciiTheme="majorBidi" w:eastAsia="Calibri" w:hAnsiTheme="majorBidi" w:cstheme="majorBidi"/>
          <w:sz w:val="24"/>
          <w:szCs w:val="24"/>
        </w:rPr>
        <w:t xml:space="preserve"> ir </w:t>
      </w:r>
      <w:proofErr w:type="spellStart"/>
      <w:r w:rsidRPr="00D67D6B">
        <w:rPr>
          <w:rFonts w:asciiTheme="majorBidi" w:eastAsia="Calibri" w:hAnsiTheme="majorBidi" w:cstheme="majorBidi"/>
          <w:sz w:val="24"/>
          <w:szCs w:val="24"/>
        </w:rPr>
        <w:t>Multicast</w:t>
      </w:r>
      <w:proofErr w:type="spellEnd"/>
      <w:r w:rsidRPr="00D67D6B">
        <w:rPr>
          <w:rFonts w:asciiTheme="majorBidi" w:eastAsia="Calibri" w:hAnsiTheme="majorBidi" w:cstheme="majorBidi"/>
          <w:sz w:val="24"/>
          <w:szCs w:val="24"/>
        </w:rPr>
        <w:t xml:space="preserve"> režimus;</w:t>
      </w:r>
    </w:p>
    <w:p w14:paraId="51050A33" w14:textId="197B17AD"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Turi palaikyti šiuos tinklo protokolus: IPv4 (ARP, ICMP, IGMPv2/IGMPv3), UDP, TCP, LLDP, CDP (v1,v2), DSCP, DNS, DHCP, HTTP/HTTPS, NTP, RTSP/RTP/RTCP, SNMP (v1, v2c, v3); </w:t>
      </w:r>
    </w:p>
    <w:p w14:paraId="49652610" w14:textId="504ED6A8"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Rezoliucija 16:9 – iki 4 MP (2688×1520) @ 25 </w:t>
      </w:r>
      <w:proofErr w:type="spellStart"/>
      <w:r w:rsidRPr="00D67D6B">
        <w:rPr>
          <w:rFonts w:asciiTheme="majorBidi" w:eastAsia="Calibri" w:hAnsiTheme="majorBidi" w:cstheme="majorBidi"/>
          <w:sz w:val="24"/>
          <w:szCs w:val="24"/>
        </w:rPr>
        <w:t>fps</w:t>
      </w:r>
      <w:proofErr w:type="spellEnd"/>
      <w:r w:rsidRPr="00D67D6B">
        <w:rPr>
          <w:rFonts w:asciiTheme="majorBidi" w:eastAsia="Calibri" w:hAnsiTheme="majorBidi" w:cstheme="majorBidi"/>
          <w:sz w:val="24"/>
          <w:szCs w:val="24"/>
        </w:rPr>
        <w:t xml:space="preserve">; </w:t>
      </w:r>
    </w:p>
    <w:p w14:paraId="4871FDFE" w14:textId="774ECC5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Turi būti palaikomas vaizdo srautas ne mažiau kaip 12 </w:t>
      </w:r>
      <w:proofErr w:type="spellStart"/>
      <w:r w:rsidRPr="00D67D6B">
        <w:rPr>
          <w:rFonts w:asciiTheme="majorBidi" w:eastAsia="Calibri" w:hAnsiTheme="majorBidi" w:cstheme="majorBidi"/>
          <w:sz w:val="24"/>
          <w:szCs w:val="24"/>
        </w:rPr>
        <w:t>Mbps</w:t>
      </w:r>
      <w:proofErr w:type="spellEnd"/>
      <w:r w:rsidRPr="00D67D6B">
        <w:rPr>
          <w:rFonts w:asciiTheme="majorBidi" w:eastAsia="Calibri" w:hAnsiTheme="majorBidi" w:cstheme="majorBidi"/>
          <w:sz w:val="24"/>
          <w:szCs w:val="24"/>
        </w:rPr>
        <w:t>, VBR arba CBR režimais;</w:t>
      </w:r>
    </w:p>
    <w:p w14:paraId="5829CC5E" w14:textId="2D453514"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Kamera turi palaikyti ne mažiau kaip du srautus, su skirtingais nustatymais, vienu metu;</w:t>
      </w:r>
    </w:p>
    <w:p w14:paraId="56921CD8" w14:textId="57D5CF33"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Kameroje turi būti skaitmeninė triukšmo mažinimo funkcija: 3D-DNR; </w:t>
      </w:r>
    </w:p>
    <w:p w14:paraId="3E697D7C" w14:textId="22B8D34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Parametrų valdymas per </w:t>
      </w:r>
      <w:proofErr w:type="spellStart"/>
      <w:r w:rsidRPr="00D67D6B">
        <w:rPr>
          <w:rFonts w:asciiTheme="majorBidi" w:eastAsia="Calibri" w:hAnsiTheme="majorBidi" w:cstheme="majorBidi"/>
          <w:sz w:val="24"/>
          <w:szCs w:val="24"/>
        </w:rPr>
        <w:t>žiniatinklio</w:t>
      </w:r>
      <w:proofErr w:type="spellEnd"/>
      <w:r w:rsidRPr="00D67D6B">
        <w:rPr>
          <w:rFonts w:asciiTheme="majorBidi" w:eastAsia="Calibri" w:hAnsiTheme="majorBidi" w:cstheme="majorBidi"/>
          <w:sz w:val="24"/>
          <w:szCs w:val="24"/>
        </w:rPr>
        <w:t xml:space="preserve"> naršyklę; </w:t>
      </w:r>
    </w:p>
    <w:p w14:paraId="6FFFD0EA" w14:textId="3B4D587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Kameroje turi būti spalvoto ir juodai balto vaizdo režimai;</w:t>
      </w:r>
    </w:p>
    <w:p w14:paraId="43FE9D2A" w14:textId="57E1DD99"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Kameroje turi būti baltos spalvos balanso režimų nustatymai ATW, AWB;</w:t>
      </w:r>
    </w:p>
    <w:p w14:paraId="19E02D5A" w14:textId="68FD5FC9"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Kameroje turi būti automatinis elektroninis užraktas (AES arba lygiavertis) su nustatymo galimybe maksimaliam leidžiamam užrakto greičiui neblogesnėse ribose kaip 1/1 – 1/8000s ir lėtai ekspozicijos trukmei ne daugiau kaip 1/1 – 1/1000 s;</w:t>
      </w:r>
    </w:p>
    <w:p w14:paraId="4838880C" w14:textId="150A2229"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Automatinis stiprinimo reguliavimas (AGC su limitu); </w:t>
      </w:r>
    </w:p>
    <w:p w14:paraId="3BC81099" w14:textId="010E1C86"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Dienos/nakties perjungimas – automatinis nuo šviesos jutiklio arba rankinis; </w:t>
      </w:r>
    </w:p>
    <w:p w14:paraId="36818B4E" w14:textId="63FBBDA3" w:rsidR="00B44BAD"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Naktinis režimas su IR pašvietimu integruotas;</w:t>
      </w:r>
    </w:p>
    <w:p w14:paraId="7A89C542" w14:textId="64F76B40"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IR apšvietimas – iki 30 m; </w:t>
      </w:r>
    </w:p>
    <w:p w14:paraId="12615D94" w14:textId="23FE37F3"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SDXC kortelės palaikymas, palaikoma įrašymo atkūrimo (</w:t>
      </w:r>
      <w:proofErr w:type="spellStart"/>
      <w:r w:rsidRPr="00D67D6B">
        <w:rPr>
          <w:rFonts w:asciiTheme="majorBidi" w:eastAsia="Calibri" w:hAnsiTheme="majorBidi" w:cstheme="majorBidi"/>
          <w:sz w:val="24"/>
          <w:szCs w:val="24"/>
        </w:rPr>
        <w:t>SmartBackfill</w:t>
      </w:r>
      <w:proofErr w:type="spellEnd"/>
      <w:r w:rsidRPr="00D67D6B">
        <w:rPr>
          <w:rFonts w:asciiTheme="majorBidi" w:eastAsia="Calibri" w:hAnsiTheme="majorBidi" w:cstheme="majorBidi"/>
          <w:sz w:val="24"/>
          <w:szCs w:val="24"/>
        </w:rPr>
        <w:t xml:space="preserve">) funkcija; </w:t>
      </w:r>
    </w:p>
    <w:p w14:paraId="3C4FC01F" w14:textId="37DF41B4"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Privatumo zonų maskavimas – iki 16 zonų (iki 100% vaizdo); </w:t>
      </w:r>
    </w:p>
    <w:p w14:paraId="5A8A386E" w14:textId="6E79F27E"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Kameroje tūri būti realizuotos </w:t>
      </w:r>
      <w:proofErr w:type="spellStart"/>
      <w:r w:rsidRPr="00D67D6B">
        <w:rPr>
          <w:rFonts w:asciiTheme="majorBidi" w:eastAsia="Calibri" w:hAnsiTheme="majorBidi" w:cstheme="majorBidi"/>
          <w:sz w:val="24"/>
          <w:szCs w:val="24"/>
        </w:rPr>
        <w:t>Analytics</w:t>
      </w:r>
      <w:proofErr w:type="spellEnd"/>
      <w:r w:rsidRPr="00D67D6B">
        <w:rPr>
          <w:rFonts w:asciiTheme="majorBidi" w:eastAsia="Calibri" w:hAnsiTheme="majorBidi" w:cstheme="majorBidi"/>
          <w:sz w:val="24"/>
          <w:szCs w:val="24"/>
        </w:rPr>
        <w:t xml:space="preserve"> funkcijos: įsibrovimo, linijos perėjimo, sabotažo aptikimas, objektų klasifikavimas (žmogus, automobilis, dviratis ir kt.); </w:t>
      </w:r>
    </w:p>
    <w:p w14:paraId="03A3C5A2" w14:textId="4E6CC6B2"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ONVIF profiliai: G, M, S, T palaikomi; </w:t>
      </w:r>
    </w:p>
    <w:p w14:paraId="3CE17A05" w14:textId="1AC701C3"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Tūri būti  palaikomas programinės įrangos atnaujinimas per tinklą; </w:t>
      </w:r>
    </w:p>
    <w:p w14:paraId="3112E510" w14:textId="5D8B72F9"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Parametrų konfigūravimas per tinklą palaikomas; </w:t>
      </w:r>
    </w:p>
    <w:p w14:paraId="3CEA6916" w14:textId="05911F6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proofErr w:type="spellStart"/>
      <w:r w:rsidRPr="00D67D6B">
        <w:rPr>
          <w:rFonts w:asciiTheme="majorBidi" w:eastAsia="Calibri" w:hAnsiTheme="majorBidi" w:cstheme="majorBidi"/>
          <w:sz w:val="24"/>
          <w:szCs w:val="24"/>
        </w:rPr>
        <w:t>Ethernet</w:t>
      </w:r>
      <w:proofErr w:type="spellEnd"/>
      <w:r w:rsidRPr="00D67D6B">
        <w:rPr>
          <w:rFonts w:asciiTheme="majorBidi" w:eastAsia="Calibri" w:hAnsiTheme="majorBidi" w:cstheme="majorBidi"/>
          <w:sz w:val="24"/>
          <w:szCs w:val="24"/>
        </w:rPr>
        <w:t xml:space="preserve"> sąsaja – 1× RJ45 (10/100/1000 </w:t>
      </w:r>
      <w:proofErr w:type="spellStart"/>
      <w:r w:rsidRPr="00D67D6B">
        <w:rPr>
          <w:rFonts w:asciiTheme="majorBidi" w:eastAsia="Calibri" w:hAnsiTheme="majorBidi" w:cstheme="majorBidi"/>
          <w:sz w:val="24"/>
          <w:szCs w:val="24"/>
        </w:rPr>
        <w:t>Mbps</w:t>
      </w:r>
      <w:proofErr w:type="spellEnd"/>
      <w:r w:rsidRPr="00D67D6B">
        <w:rPr>
          <w:rFonts w:asciiTheme="majorBidi" w:eastAsia="Calibri" w:hAnsiTheme="majorBidi" w:cstheme="majorBidi"/>
          <w:sz w:val="24"/>
          <w:szCs w:val="24"/>
        </w:rPr>
        <w:t xml:space="preserve">); </w:t>
      </w:r>
    </w:p>
    <w:p w14:paraId="11A06269" w14:textId="5C5CDFA9" w:rsidR="00D67D6B" w:rsidRPr="00D67D6B" w:rsidRDefault="00D67D6B"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lastRenderedPageBreak/>
        <w:t xml:space="preserve">Įrenginys turi būti suderinamas su VSAT centralizuotu valdymo sprendimu, naudojančiu </w:t>
      </w:r>
      <w:proofErr w:type="spellStart"/>
      <w:r w:rsidRPr="00D67D6B">
        <w:rPr>
          <w:rFonts w:asciiTheme="majorBidi" w:eastAsia="Calibri" w:hAnsiTheme="majorBidi" w:cstheme="majorBidi"/>
          <w:i/>
          <w:iCs/>
          <w:sz w:val="24"/>
          <w:szCs w:val="24"/>
        </w:rPr>
        <w:t>Dallmeier</w:t>
      </w:r>
      <w:proofErr w:type="spellEnd"/>
      <w:r w:rsidRPr="00D67D6B">
        <w:rPr>
          <w:rFonts w:asciiTheme="majorBidi" w:eastAsia="Calibri" w:hAnsiTheme="majorBidi" w:cstheme="majorBidi"/>
          <w:i/>
          <w:iCs/>
          <w:sz w:val="24"/>
          <w:szCs w:val="24"/>
        </w:rPr>
        <w:t xml:space="preserve"> </w:t>
      </w:r>
      <w:proofErr w:type="spellStart"/>
      <w:r w:rsidRPr="00D67D6B">
        <w:rPr>
          <w:rFonts w:asciiTheme="majorBidi" w:eastAsia="Calibri" w:hAnsiTheme="majorBidi" w:cstheme="majorBidi"/>
          <w:i/>
          <w:iCs/>
          <w:sz w:val="24"/>
          <w:szCs w:val="24"/>
        </w:rPr>
        <w:t>Device</w:t>
      </w:r>
      <w:proofErr w:type="spellEnd"/>
      <w:r w:rsidRPr="00D67D6B">
        <w:rPr>
          <w:rFonts w:asciiTheme="majorBidi" w:eastAsia="Calibri" w:hAnsiTheme="majorBidi" w:cstheme="majorBidi"/>
          <w:i/>
          <w:iCs/>
          <w:sz w:val="24"/>
          <w:szCs w:val="24"/>
        </w:rPr>
        <w:t xml:space="preserve"> </w:t>
      </w:r>
      <w:proofErr w:type="spellStart"/>
      <w:r w:rsidRPr="00D67D6B">
        <w:rPr>
          <w:rFonts w:asciiTheme="majorBidi" w:eastAsia="Calibri" w:hAnsiTheme="majorBidi" w:cstheme="majorBidi"/>
          <w:i/>
          <w:iCs/>
          <w:sz w:val="24"/>
          <w:szCs w:val="24"/>
        </w:rPr>
        <w:t>Manager</w:t>
      </w:r>
      <w:proofErr w:type="spellEnd"/>
      <w:r w:rsidRPr="00D67D6B">
        <w:rPr>
          <w:rFonts w:asciiTheme="majorBidi" w:eastAsia="Calibri" w:hAnsiTheme="majorBidi" w:cstheme="majorBidi"/>
          <w:sz w:val="24"/>
          <w:szCs w:val="24"/>
        </w:rPr>
        <w:t xml:space="preserve"> arba lygiaverčiu funkcionalumu pasižyminčiu sprendimu, kuris leidžia:</w:t>
      </w:r>
    </w:p>
    <w:p w14:paraId="7946E9ED"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D67D6B">
        <w:rPr>
          <w:rFonts w:asciiTheme="majorBidi" w:eastAsia="Calibri" w:hAnsiTheme="majorBidi" w:cstheme="majorBidi"/>
          <w:sz w:val="24"/>
          <w:szCs w:val="24"/>
        </w:rPr>
        <w:t>posvytyse</w:t>
      </w:r>
      <w:proofErr w:type="spellEnd"/>
      <w:r w:rsidRPr="00D67D6B">
        <w:rPr>
          <w:rFonts w:asciiTheme="majorBidi" w:eastAsia="Calibri" w:hAnsiTheme="majorBidi" w:cstheme="majorBidi"/>
          <w:sz w:val="24"/>
          <w:szCs w:val="24"/>
        </w:rPr>
        <w:t xml:space="preserve"> (</w:t>
      </w:r>
      <w:proofErr w:type="spellStart"/>
      <w:r w:rsidRPr="00D67D6B">
        <w:rPr>
          <w:rFonts w:asciiTheme="majorBidi" w:eastAsia="Calibri" w:hAnsiTheme="majorBidi" w:cstheme="majorBidi"/>
          <w:sz w:val="24"/>
          <w:szCs w:val="24"/>
        </w:rPr>
        <w:t>subnetuose</w:t>
      </w:r>
      <w:proofErr w:type="spellEnd"/>
      <w:r w:rsidRPr="00D67D6B">
        <w:rPr>
          <w:rFonts w:asciiTheme="majorBidi" w:eastAsia="Calibri" w:hAnsiTheme="majorBidi" w:cstheme="majorBidi"/>
          <w:sz w:val="24"/>
          <w:szCs w:val="24"/>
        </w:rPr>
        <w:t>), naudojant IP diapazonų skenavimą ar kitas priemones;</w:t>
      </w:r>
    </w:p>
    <w:p w14:paraId="30892601"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1883C66A"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125F8004"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struktūruoti įrenginius pagal logines grupes ar padalinius;</w:t>
      </w:r>
    </w:p>
    <w:p w14:paraId="74BED312" w14:textId="77777777" w:rsidR="00D67D6B" w:rsidRPr="00D67D6B" w:rsidRDefault="00D67D6B" w:rsidP="00D67D6B">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D67D6B">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07CE3568" w14:textId="57B44D87" w:rsidR="0054658C" w:rsidRPr="00D67D6B" w:rsidRDefault="00D67D6B" w:rsidP="00D67D6B">
      <w:pPr>
        <w:pStyle w:val="Sraopastraipa"/>
        <w:tabs>
          <w:tab w:val="left" w:pos="0"/>
          <w:tab w:val="left" w:pos="1418"/>
        </w:tabs>
        <w:autoSpaceDE w:val="0"/>
        <w:autoSpaceDN w:val="0"/>
        <w:adjustRightInd w:val="0"/>
        <w:spacing w:after="0" w:line="240" w:lineRule="auto"/>
        <w:ind w:left="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r w:rsidR="0054658C" w:rsidRPr="00D67D6B">
        <w:rPr>
          <w:rFonts w:asciiTheme="majorBidi" w:eastAsia="Calibri" w:hAnsiTheme="majorBidi" w:cstheme="majorBidi"/>
          <w:sz w:val="24"/>
          <w:szCs w:val="24"/>
        </w:rPr>
        <w:t>.</w:t>
      </w:r>
    </w:p>
    <w:p w14:paraId="0CE3840B" w14:textId="79D5EA41" w:rsidR="0054658C" w:rsidRPr="00D67D6B" w:rsidRDefault="00D67D6B"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imes New Roman" w:eastAsia="Calibri" w:hAnsi="Times New Roman" w:cs="Times New Roman"/>
          <w:kern w:val="0"/>
          <w:sz w:val="24"/>
          <w:szCs w:val="24"/>
          <w:lang w:eastAsia="lt-LT"/>
          <w14:ligatures w14:val="none"/>
        </w:rPr>
        <w:t xml:space="preserve">Įrenginys turi būti suderinamas su VSAT įvykių valdymo sistema, naudojančia </w:t>
      </w:r>
      <w:proofErr w:type="spellStart"/>
      <w:r w:rsidRPr="00D67D6B">
        <w:rPr>
          <w:rFonts w:ascii="Times New Roman" w:eastAsia="Calibri" w:hAnsi="Times New Roman" w:cs="Times New Roman"/>
          <w:kern w:val="0"/>
          <w:sz w:val="24"/>
          <w:szCs w:val="24"/>
          <w:lang w:eastAsia="lt-LT"/>
          <w14:ligatures w14:val="none"/>
        </w:rPr>
        <w:t>Dallmeier</w:t>
      </w:r>
      <w:proofErr w:type="spellEnd"/>
      <w:r w:rsidRPr="00D67D6B">
        <w:rPr>
          <w:rFonts w:ascii="Times New Roman" w:eastAsia="Calibri" w:hAnsi="Times New Roman" w:cs="Times New Roman"/>
          <w:kern w:val="0"/>
          <w:sz w:val="24"/>
          <w:szCs w:val="24"/>
          <w:lang w:eastAsia="lt-LT"/>
          <w14:ligatures w14:val="none"/>
        </w:rPr>
        <w:t xml:space="preserve"> </w:t>
      </w:r>
      <w:proofErr w:type="spellStart"/>
      <w:r w:rsidRPr="00D67D6B">
        <w:rPr>
          <w:rFonts w:ascii="Times New Roman" w:eastAsia="Calibri" w:hAnsi="Times New Roman" w:cs="Times New Roman"/>
          <w:kern w:val="0"/>
          <w:sz w:val="24"/>
          <w:szCs w:val="24"/>
          <w:lang w:eastAsia="lt-LT"/>
          <w14:ligatures w14:val="none"/>
        </w:rPr>
        <w:t>PGuard</w:t>
      </w:r>
      <w:proofErr w:type="spellEnd"/>
      <w:r w:rsidRPr="00D67D6B">
        <w:rPr>
          <w:rFonts w:ascii="Times New Roman" w:eastAsia="Calibri" w:hAnsi="Times New Roman" w:cs="Times New Roman"/>
          <w:kern w:val="0"/>
          <w:sz w:val="24"/>
          <w:szCs w:val="24"/>
          <w:lang w:eastAsia="lt-LT"/>
          <w14:ligatures w14:val="none"/>
        </w:rPr>
        <w:t xml:space="preserve"> </w:t>
      </w:r>
      <w:proofErr w:type="spellStart"/>
      <w:r w:rsidRPr="00D67D6B">
        <w:rPr>
          <w:rFonts w:ascii="Times New Roman" w:eastAsia="Calibri" w:hAnsi="Times New Roman" w:cs="Times New Roman"/>
          <w:kern w:val="0"/>
          <w:sz w:val="24"/>
          <w:szCs w:val="24"/>
          <w:lang w:eastAsia="lt-LT"/>
          <w14:ligatures w14:val="none"/>
        </w:rPr>
        <w:t>Advance</w:t>
      </w:r>
      <w:proofErr w:type="spellEnd"/>
      <w:r w:rsidRPr="00D67D6B">
        <w:rPr>
          <w:rFonts w:ascii="Times New Roman" w:eastAsia="Calibri" w:hAnsi="Times New Roman" w:cs="Times New Roman"/>
          <w:kern w:val="0"/>
          <w:sz w:val="24"/>
          <w:szCs w:val="24"/>
          <w:lang w:eastAsia="lt-LT"/>
          <w14:ligatures w14:val="none"/>
        </w:rPr>
        <w:t xml:space="preserve"> programinę įrangą, arba pateikiamas sprendimas, užtikrinantis pilną sistemos įvykių registravimą, apimantį: standžiojo disko klaidas, sabotažo bandymus, kameros ar įrašymo įrenginio gedimus, ryšio praradimą, neteisingus nustatymus ir pan</w:t>
      </w:r>
      <w:r w:rsidR="0054658C" w:rsidRPr="00D67D6B">
        <w:rPr>
          <w:rFonts w:asciiTheme="majorBidi" w:eastAsia="Calibri" w:hAnsiTheme="majorBidi" w:cstheme="majorBidi"/>
          <w:sz w:val="24"/>
          <w:szCs w:val="24"/>
        </w:rPr>
        <w:t>.</w:t>
      </w:r>
    </w:p>
    <w:p w14:paraId="0F4D4263" w14:textId="0A9629F7"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F87FC5" w14:textId="2E37ADE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Gauti saugumo atnaujinimus 24 mėn. laikotarpiui;</w:t>
      </w:r>
    </w:p>
    <w:p w14:paraId="554A7E0F" w14:textId="3FB06AFE"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Maitinimas – </w:t>
      </w:r>
      <w:proofErr w:type="spellStart"/>
      <w:r w:rsidRPr="00D67D6B">
        <w:rPr>
          <w:rFonts w:asciiTheme="majorBidi" w:eastAsia="Calibri" w:hAnsiTheme="majorBidi" w:cstheme="majorBidi"/>
          <w:sz w:val="24"/>
          <w:szCs w:val="24"/>
        </w:rPr>
        <w:t>PoE</w:t>
      </w:r>
      <w:proofErr w:type="spellEnd"/>
      <w:r w:rsidRPr="00D67D6B">
        <w:rPr>
          <w:rFonts w:asciiTheme="majorBidi" w:eastAsia="Calibri" w:hAnsiTheme="majorBidi" w:cstheme="majorBidi"/>
          <w:sz w:val="24"/>
          <w:szCs w:val="24"/>
        </w:rPr>
        <w:t xml:space="preserve"> (IEEE 802.3af, </w:t>
      </w:r>
      <w:proofErr w:type="spellStart"/>
      <w:r w:rsidRPr="00D67D6B">
        <w:rPr>
          <w:rFonts w:asciiTheme="majorBidi" w:eastAsia="Calibri" w:hAnsiTheme="majorBidi" w:cstheme="majorBidi"/>
          <w:sz w:val="24"/>
          <w:szCs w:val="24"/>
        </w:rPr>
        <w:t>Class</w:t>
      </w:r>
      <w:proofErr w:type="spellEnd"/>
      <w:r w:rsidRPr="00D67D6B">
        <w:rPr>
          <w:rFonts w:asciiTheme="majorBidi" w:eastAsia="Calibri" w:hAnsiTheme="majorBidi" w:cstheme="majorBidi"/>
          <w:sz w:val="24"/>
          <w:szCs w:val="24"/>
        </w:rPr>
        <w:t xml:space="preserve"> 0); </w:t>
      </w:r>
    </w:p>
    <w:p w14:paraId="25D2E8F5" w14:textId="18C73C2C"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IP klasė – IP66; </w:t>
      </w:r>
    </w:p>
    <w:p w14:paraId="273FBAE0" w14:textId="0A28B03A"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 xml:space="preserve">Atsparumas smūgiams – IK10; </w:t>
      </w:r>
    </w:p>
    <w:p w14:paraId="1D8EAFCD" w14:textId="3BB6DC8F" w:rsidR="0054658C" w:rsidRPr="00D67D6B"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Darbinė temperatūra – nuo −20 °C iki +50 °C.22.</w:t>
      </w:r>
      <w:r w:rsidRPr="00D67D6B">
        <w:rPr>
          <w:rFonts w:asciiTheme="majorBidi" w:eastAsia="Calibri" w:hAnsiTheme="majorBidi" w:cstheme="majorBidi"/>
          <w:sz w:val="24"/>
          <w:szCs w:val="24"/>
        </w:rPr>
        <w:tab/>
        <w:t xml:space="preserve"> </w:t>
      </w:r>
    </w:p>
    <w:p w14:paraId="4EE40363" w14:textId="77777777" w:rsidR="00B44BAD" w:rsidRPr="00D67D6B" w:rsidRDefault="00B44BAD" w:rsidP="006A5D45">
      <w:pPr>
        <w:tabs>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16"/>
          <w:szCs w:val="16"/>
        </w:rPr>
      </w:pPr>
    </w:p>
    <w:p w14:paraId="5524A96B" w14:textId="77777777" w:rsidR="00A46CE1" w:rsidRPr="00D67D6B" w:rsidRDefault="00A46CE1" w:rsidP="00E61952">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D67D6B">
        <w:rPr>
          <w:rFonts w:ascii="Times New Roman" w:eastAsia="Calibri" w:hAnsi="Times New Roman" w:cs="Times New Roman"/>
          <w:b/>
          <w:bCs/>
          <w:sz w:val="24"/>
          <w:szCs w:val="24"/>
        </w:rPr>
        <w:t>VII. KITOS SĄLYGOS</w:t>
      </w:r>
    </w:p>
    <w:p w14:paraId="53112E28" w14:textId="77777777" w:rsidR="00A46CE1" w:rsidRPr="00D67D6B"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16"/>
          <w:szCs w:val="16"/>
        </w:rPr>
      </w:pPr>
    </w:p>
    <w:p w14:paraId="0D18BD62" w14:textId="77777777" w:rsidR="00A46CE1" w:rsidRPr="00D67D6B" w:rsidRDefault="00D461BD"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Vykdydamas sutartinius darbus pasienyje, Rangovas privalo laikytis Lietuvos Respublikos Valstybės sienos ir jos apsaugos įstatymo III skyriaus „Pasienio teisinis režimas“ nuostatų.</w:t>
      </w:r>
    </w:p>
    <w:p w14:paraId="5706700E" w14:textId="701744A2" w:rsidR="00A46CE1" w:rsidRPr="00D67D6B" w:rsidRDefault="006A5D45"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R</w:t>
      </w:r>
      <w:r w:rsidR="00476AA5" w:rsidRPr="00D67D6B">
        <w:rPr>
          <w:rFonts w:asciiTheme="majorBidi" w:eastAsia="Calibri" w:hAnsiTheme="majorBidi" w:cstheme="majorBidi"/>
          <w:sz w:val="24"/>
          <w:szCs w:val="24"/>
        </w:rPr>
        <w:t>angovas</w:t>
      </w:r>
      <w:r w:rsidRPr="00D67D6B">
        <w:rPr>
          <w:rFonts w:asciiTheme="majorBidi" w:eastAsia="Calibri" w:hAnsiTheme="majorBidi" w:cstheme="majorBidi"/>
          <w:sz w:val="24"/>
          <w:szCs w:val="24"/>
        </w:rPr>
        <w:t xml:space="preserve"> </w:t>
      </w:r>
      <w:r w:rsidR="00D461BD" w:rsidRPr="00D67D6B">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p>
    <w:p w14:paraId="675BD195" w14:textId="009CEDAB" w:rsidR="00A46CE1" w:rsidRPr="00D67D6B" w:rsidRDefault="00D461BD"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D67D6B">
        <w:rPr>
          <w:rFonts w:asciiTheme="majorBidi" w:eastAsia="Calibri" w:hAnsiTheme="majorBidi" w:cstheme="majorBidi"/>
          <w:sz w:val="24"/>
          <w:szCs w:val="24"/>
        </w:rPr>
        <w:t>Bet kokie pakeitimai ar nukrypimai nuo darbų sąmatos galimi tik raštiškai suderinus su Užsakovu.</w:t>
      </w:r>
    </w:p>
    <w:p w14:paraId="6F37A3A9" w14:textId="77777777" w:rsidR="00C03697" w:rsidRPr="00C03697" w:rsidRDefault="00D461BD" w:rsidP="00D67D6B">
      <w:pPr>
        <w:pStyle w:val="Sraopastraipa"/>
        <w:numPr>
          <w:ilvl w:val="0"/>
          <w:numId w:val="13"/>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5D315B">
        <w:rPr>
          <w:rFonts w:asciiTheme="majorBidi" w:eastAsia="Calibri" w:hAnsiTheme="majorBidi" w:cstheme="majorBidi"/>
          <w:b/>
          <w:sz w:val="24"/>
          <w:szCs w:val="24"/>
        </w:rPr>
        <w:t>Kontaktiniai asmenys</w:t>
      </w:r>
      <w:r w:rsidRPr="00D67D6B">
        <w:rPr>
          <w:rFonts w:asciiTheme="majorBidi" w:eastAsia="Calibri" w:hAnsiTheme="majorBidi" w:cstheme="majorBidi"/>
          <w:sz w:val="24"/>
          <w:szCs w:val="24"/>
        </w:rPr>
        <w:t xml:space="preserve">: </w:t>
      </w:r>
    </w:p>
    <w:p w14:paraId="2B34F13C" w14:textId="4E4F4517" w:rsidR="00C03697" w:rsidRPr="00C03697" w:rsidRDefault="00C03697" w:rsidP="00C03697">
      <w:pPr>
        <w:pStyle w:val="Sraopastraipa"/>
        <w:numPr>
          <w:ilvl w:val="1"/>
          <w:numId w:val="15"/>
        </w:numPr>
        <w:tabs>
          <w:tab w:val="left" w:pos="709"/>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C03697">
        <w:rPr>
          <w:rFonts w:ascii="Times New Roman" w:eastAsia="Calibri" w:hAnsi="Times New Roman" w:cs="Times New Roman"/>
          <w:sz w:val="24"/>
          <w:szCs w:val="24"/>
        </w:rPr>
        <w:t xml:space="preserve">Vladimir Buračevskij, Tarnybos Turto valdymo valdybos Infrastruktūros plėtros skyriaus patarėjas, tel. 0 698 88201, el. p. </w:t>
      </w:r>
      <w:hyperlink r:id="rId9" w:history="1">
        <w:r w:rsidRPr="00C03697">
          <w:rPr>
            <w:rStyle w:val="Hipersaitas"/>
            <w:rFonts w:ascii="Times New Roman" w:eastAsia="Calibri" w:hAnsi="Times New Roman" w:cs="Times New Roman"/>
            <w:sz w:val="24"/>
            <w:szCs w:val="24"/>
          </w:rPr>
          <w:t>vladimir.buracevskij@vsat.vrm.lt</w:t>
        </w:r>
      </w:hyperlink>
      <w:r w:rsidRPr="00C03697">
        <w:rPr>
          <w:rFonts w:ascii="Times New Roman" w:hAnsi="Times New Roman" w:cs="Times New Roman"/>
          <w:sz w:val="24"/>
          <w:szCs w:val="24"/>
        </w:rPr>
        <w:t>;</w:t>
      </w:r>
    </w:p>
    <w:p w14:paraId="29174445" w14:textId="6204997A" w:rsidR="00C03697" w:rsidRPr="00C03697" w:rsidRDefault="00C03697" w:rsidP="00C03697">
      <w:pPr>
        <w:pStyle w:val="Sraopastraipa"/>
        <w:numPr>
          <w:ilvl w:val="1"/>
          <w:numId w:val="15"/>
        </w:numPr>
        <w:tabs>
          <w:tab w:val="left" w:pos="709"/>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proofErr w:type="spellStart"/>
      <w:r w:rsidRPr="00C03697">
        <w:rPr>
          <w:rFonts w:ascii="Times New Roman" w:hAnsi="Times New Roman" w:cs="Times New Roman"/>
          <w:sz w:val="24"/>
          <w:szCs w:val="24"/>
        </w:rPr>
        <w:t>Bardinų</w:t>
      </w:r>
      <w:proofErr w:type="spellEnd"/>
      <w:r w:rsidRPr="00C03697">
        <w:rPr>
          <w:rFonts w:ascii="Times New Roman" w:hAnsi="Times New Roman" w:cs="Times New Roman"/>
          <w:sz w:val="24"/>
          <w:szCs w:val="24"/>
        </w:rPr>
        <w:t xml:space="preserve"> pasienio užkaros vadas ar/ir pavaduojantis vyr. specialistas, tel. 0 685 53080; 0 618 11014.</w:t>
      </w:r>
    </w:p>
    <w:p w14:paraId="7B6AF63C" w14:textId="77777777" w:rsidR="00C03697" w:rsidRDefault="00C03697" w:rsidP="006D0A7D">
      <w:pPr>
        <w:pStyle w:val="Sraopastraipa2"/>
        <w:ind w:left="0" w:firstLine="709"/>
        <w:rPr>
          <w:rFonts w:eastAsia="Calibri"/>
          <w:sz w:val="24"/>
          <w:szCs w:val="24"/>
          <w:lang w:val="fi-FI"/>
        </w:rPr>
      </w:pPr>
    </w:p>
    <w:p w14:paraId="3EDA21C0" w14:textId="77777777" w:rsidR="006D0A7D" w:rsidRPr="00D67D6B" w:rsidRDefault="006D0A7D" w:rsidP="006D0A7D">
      <w:pPr>
        <w:pStyle w:val="Sraopastraipa2"/>
        <w:ind w:left="0" w:firstLine="709"/>
        <w:rPr>
          <w:rFonts w:eastAsia="Calibri"/>
          <w:sz w:val="24"/>
          <w:szCs w:val="24"/>
          <w:lang w:val="fi-FI"/>
        </w:rPr>
      </w:pPr>
      <w:r w:rsidRPr="00D67D6B">
        <w:rPr>
          <w:rFonts w:eastAsia="Calibri"/>
          <w:sz w:val="24"/>
          <w:szCs w:val="24"/>
          <w:lang w:val="fi-FI"/>
        </w:rPr>
        <w:t>PRIDEDAMA:</w:t>
      </w:r>
    </w:p>
    <w:p w14:paraId="514D9EC3" w14:textId="77777777" w:rsidR="006D0A7D" w:rsidRPr="00D67D6B" w:rsidRDefault="006D0A7D" w:rsidP="006D0A7D">
      <w:pPr>
        <w:pStyle w:val="Sraopastraipa2"/>
        <w:numPr>
          <w:ilvl w:val="0"/>
          <w:numId w:val="11"/>
        </w:numPr>
        <w:rPr>
          <w:sz w:val="24"/>
          <w:szCs w:val="24"/>
          <w:lang w:val="pt-BR"/>
        </w:rPr>
      </w:pPr>
      <w:bookmarkStart w:id="4" w:name="_Hlk127201876"/>
      <w:r w:rsidRPr="00D67D6B">
        <w:rPr>
          <w:rFonts w:eastAsia="Calibri"/>
          <w:sz w:val="24"/>
          <w:szCs w:val="24"/>
          <w:lang w:val="fi-FI"/>
        </w:rPr>
        <w:t>Techninės specifikacijos 1 priedas ,,</w:t>
      </w:r>
      <w:r w:rsidRPr="00D67D6B">
        <w:rPr>
          <w:sz w:val="24"/>
          <w:szCs w:val="24"/>
          <w:lang w:val="pt-BR"/>
        </w:rPr>
        <w:t xml:space="preserve">Preliminarūs </w:t>
      </w:r>
      <w:bookmarkEnd w:id="4"/>
      <w:r w:rsidRPr="00D67D6B">
        <w:rPr>
          <w:sz w:val="24"/>
          <w:szCs w:val="24"/>
          <w:lang w:val="pt-BR"/>
        </w:rPr>
        <w:t>darbų kiekiai”;</w:t>
      </w:r>
    </w:p>
    <w:p w14:paraId="29D07AC7" w14:textId="133BD7A1" w:rsidR="006D0A7D" w:rsidRPr="00D67D6B" w:rsidRDefault="006D0A7D" w:rsidP="006D0A7D">
      <w:pPr>
        <w:pStyle w:val="Sraopastraipa2"/>
        <w:numPr>
          <w:ilvl w:val="0"/>
          <w:numId w:val="11"/>
        </w:numPr>
        <w:rPr>
          <w:sz w:val="24"/>
          <w:szCs w:val="24"/>
          <w:lang w:val="pt-BR"/>
        </w:rPr>
      </w:pPr>
      <w:r w:rsidRPr="00D67D6B">
        <w:rPr>
          <w:sz w:val="24"/>
          <w:szCs w:val="24"/>
          <w:lang w:val="pt-BR"/>
        </w:rPr>
        <w:t>Techninės specifikacijos 2 priedas ,,</w:t>
      </w:r>
      <w:r w:rsidR="00C66A12" w:rsidRPr="00D67D6B">
        <w:rPr>
          <w:sz w:val="24"/>
          <w:szCs w:val="24"/>
          <w:lang w:val="pt-BR"/>
        </w:rPr>
        <w:t>Bardinų</w:t>
      </w:r>
      <w:r w:rsidRPr="00D67D6B">
        <w:rPr>
          <w:sz w:val="24"/>
          <w:szCs w:val="24"/>
          <w:lang w:val="pt-BR"/>
        </w:rPr>
        <w:t xml:space="preserve"> PU patalpų planas”;</w:t>
      </w:r>
    </w:p>
    <w:p w14:paraId="3E02F943" w14:textId="797D83E8" w:rsidR="006D0A7D" w:rsidRPr="00D67D6B" w:rsidRDefault="006D0A7D" w:rsidP="006D0A7D">
      <w:pPr>
        <w:pStyle w:val="Sraopastraipa2"/>
        <w:numPr>
          <w:ilvl w:val="0"/>
          <w:numId w:val="11"/>
        </w:numPr>
        <w:rPr>
          <w:sz w:val="24"/>
          <w:szCs w:val="24"/>
          <w:lang w:val="pt-BR"/>
        </w:rPr>
      </w:pPr>
      <w:r w:rsidRPr="00D67D6B">
        <w:rPr>
          <w:sz w:val="24"/>
          <w:szCs w:val="24"/>
          <w:lang w:val="pt-BR"/>
        </w:rPr>
        <w:t>Techninės specifikacijos 3 priedas ,,Vaikų žaidimo aikštel</w:t>
      </w:r>
      <w:r w:rsidR="00C03697">
        <w:rPr>
          <w:sz w:val="24"/>
          <w:szCs w:val="24"/>
          <w:lang w:val="pt-BR"/>
        </w:rPr>
        <w:t>ės įrenginių/statinių pavyzdys”.</w:t>
      </w:r>
      <w:bookmarkStart w:id="5" w:name="_GoBack"/>
      <w:bookmarkEnd w:id="5"/>
    </w:p>
    <w:p w14:paraId="3A1D54F2" w14:textId="77777777" w:rsidR="006A5D45" w:rsidRPr="00D67D6B"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0381CB32" w14:textId="6D6FB59A" w:rsidR="006A5D45" w:rsidRPr="00D67D6B" w:rsidRDefault="006A5D45"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r w:rsidRPr="00D67D6B">
        <w:rPr>
          <w:rStyle w:val="Hipersaitas"/>
          <w:rFonts w:ascii="Times New Roman" w:hAnsi="Times New Roman" w:cs="Times New Roman"/>
          <w:sz w:val="24"/>
          <w:szCs w:val="24"/>
        </w:rPr>
        <w:t>_____________</w:t>
      </w:r>
    </w:p>
    <w:p w14:paraId="001CB7D1" w14:textId="77777777" w:rsidR="00130F3C" w:rsidRPr="00D67D6B" w:rsidRDefault="00130F3C" w:rsidP="00E61952">
      <w:pPr>
        <w:autoSpaceDE w:val="0"/>
        <w:autoSpaceDN w:val="0"/>
        <w:adjustRightInd w:val="0"/>
        <w:spacing w:after="0" w:line="240" w:lineRule="auto"/>
        <w:ind w:firstLine="1134"/>
        <w:jc w:val="both"/>
        <w:rPr>
          <w:rStyle w:val="Hipersaitas"/>
          <w:rFonts w:ascii="Times New Roman" w:hAnsi="Times New Roman" w:cs="Times New Roman"/>
          <w:sz w:val="24"/>
          <w:szCs w:val="24"/>
        </w:rPr>
      </w:pPr>
    </w:p>
    <w:p w14:paraId="566D565B" w14:textId="77777777" w:rsidR="00130F3C" w:rsidRPr="00D67D6B" w:rsidRDefault="00130F3C" w:rsidP="00E61952">
      <w:pPr>
        <w:autoSpaceDE w:val="0"/>
        <w:autoSpaceDN w:val="0"/>
        <w:adjustRightInd w:val="0"/>
        <w:spacing w:after="0" w:line="240" w:lineRule="auto"/>
        <w:ind w:firstLine="1134"/>
        <w:jc w:val="both"/>
        <w:rPr>
          <w:rStyle w:val="Hipersaitas"/>
          <w:rFonts w:ascii="Times New Roman" w:hAnsi="Times New Roman" w:cs="Times New Roman"/>
          <w:sz w:val="24"/>
          <w:szCs w:val="24"/>
        </w:rPr>
      </w:pPr>
    </w:p>
    <w:p w14:paraId="6AD66DCE" w14:textId="77777777" w:rsidR="004E35B5" w:rsidRPr="00D67D6B" w:rsidRDefault="004E35B5" w:rsidP="004E35B5">
      <w:pPr>
        <w:spacing w:line="240" w:lineRule="auto"/>
        <w:rPr>
          <w:rFonts w:ascii="Times New Roman" w:hAnsi="Times New Roman" w:cs="Times New Roman"/>
          <w:sz w:val="24"/>
          <w:szCs w:val="24"/>
        </w:rPr>
        <w:sectPr w:rsidR="004E35B5" w:rsidRPr="00D67D6B" w:rsidSect="006D0A7D">
          <w:headerReference w:type="default" r:id="rId10"/>
          <w:headerReference w:type="first" r:id="rId11"/>
          <w:pgSz w:w="11906" w:h="16838"/>
          <w:pgMar w:top="993" w:right="566" w:bottom="567" w:left="1440" w:header="709" w:footer="567" w:gutter="0"/>
          <w:cols w:space="1296"/>
          <w:docGrid w:linePitch="360"/>
        </w:sectPr>
      </w:pPr>
    </w:p>
    <w:p w14:paraId="2C9E8554" w14:textId="66748D49" w:rsidR="00540882" w:rsidRPr="00D67D6B" w:rsidRDefault="00540882" w:rsidP="00540882">
      <w:pPr>
        <w:spacing w:line="240" w:lineRule="auto"/>
        <w:jc w:val="right"/>
        <w:rPr>
          <w:rFonts w:ascii="Times New Roman" w:hAnsi="Times New Roman" w:cs="Times New Roman"/>
          <w:sz w:val="24"/>
          <w:szCs w:val="24"/>
        </w:rPr>
      </w:pPr>
      <w:r w:rsidRPr="00D67D6B">
        <w:rPr>
          <w:rFonts w:ascii="Times New Roman" w:hAnsi="Times New Roman" w:cs="Times New Roman"/>
          <w:sz w:val="24"/>
          <w:szCs w:val="24"/>
        </w:rPr>
        <w:lastRenderedPageBreak/>
        <w:t xml:space="preserve">Techninės specifikacijos </w:t>
      </w:r>
      <w:r w:rsidR="006D0A7D" w:rsidRPr="00D67D6B">
        <w:rPr>
          <w:rFonts w:ascii="Times New Roman" w:hAnsi="Times New Roman" w:cs="Times New Roman"/>
          <w:sz w:val="24"/>
          <w:szCs w:val="24"/>
        </w:rPr>
        <w:t>3</w:t>
      </w:r>
      <w:r w:rsidRPr="00D67D6B">
        <w:rPr>
          <w:rFonts w:ascii="Times New Roman" w:hAnsi="Times New Roman" w:cs="Times New Roman"/>
          <w:sz w:val="24"/>
          <w:szCs w:val="24"/>
        </w:rPr>
        <w:t xml:space="preserve"> priedas </w:t>
      </w:r>
    </w:p>
    <w:p w14:paraId="05F5CDDB" w14:textId="77777777" w:rsidR="00540882" w:rsidRPr="00D67D6B" w:rsidRDefault="00540882" w:rsidP="00F76C99">
      <w:pPr>
        <w:spacing w:line="240" w:lineRule="auto"/>
        <w:jc w:val="center"/>
        <w:rPr>
          <w:rFonts w:ascii="Times New Roman" w:hAnsi="Times New Roman" w:cs="Times New Roman"/>
          <w:sz w:val="24"/>
          <w:szCs w:val="24"/>
        </w:rPr>
      </w:pPr>
    </w:p>
    <w:p w14:paraId="3D49ACC6" w14:textId="07970A75" w:rsidR="00C245A6" w:rsidRPr="00D67D6B" w:rsidRDefault="00540882" w:rsidP="00F76C99">
      <w:pPr>
        <w:spacing w:line="240" w:lineRule="auto"/>
        <w:jc w:val="center"/>
        <w:rPr>
          <w:rFonts w:ascii="Times New Roman" w:hAnsi="Times New Roman" w:cs="Times New Roman"/>
          <w:b/>
          <w:bCs/>
          <w:sz w:val="24"/>
          <w:szCs w:val="24"/>
        </w:rPr>
      </w:pPr>
      <w:r w:rsidRPr="00D67D6B">
        <w:rPr>
          <w:rFonts w:ascii="Times New Roman" w:hAnsi="Times New Roman" w:cs="Times New Roman"/>
          <w:b/>
          <w:bCs/>
          <w:sz w:val="24"/>
          <w:szCs w:val="24"/>
        </w:rPr>
        <w:t>Vaikų žaidimo aikštelės įrenginių</w:t>
      </w:r>
      <w:r w:rsidR="00FF060A" w:rsidRPr="00D67D6B">
        <w:rPr>
          <w:rFonts w:ascii="Times New Roman" w:hAnsi="Times New Roman" w:cs="Times New Roman"/>
          <w:b/>
          <w:bCs/>
          <w:sz w:val="24"/>
          <w:szCs w:val="24"/>
        </w:rPr>
        <w:t>/statinių</w:t>
      </w:r>
      <w:r w:rsidRPr="00D67D6B">
        <w:rPr>
          <w:rFonts w:ascii="Times New Roman" w:hAnsi="Times New Roman" w:cs="Times New Roman"/>
          <w:b/>
          <w:bCs/>
          <w:sz w:val="24"/>
          <w:szCs w:val="24"/>
        </w:rPr>
        <w:t xml:space="preserve"> pavyzdys</w:t>
      </w:r>
    </w:p>
    <w:p w14:paraId="1D127810" w14:textId="77777777" w:rsidR="00C245A6" w:rsidRPr="00D67D6B" w:rsidRDefault="00C245A6" w:rsidP="00F76C99">
      <w:pPr>
        <w:spacing w:line="240" w:lineRule="auto"/>
        <w:jc w:val="center"/>
        <w:rPr>
          <w:rFonts w:ascii="Times New Roman" w:hAnsi="Times New Roman" w:cs="Times New Roman"/>
          <w:sz w:val="20"/>
          <w:szCs w:val="20"/>
        </w:rPr>
      </w:pPr>
    </w:p>
    <w:p w14:paraId="4370C0E0" w14:textId="77777777" w:rsidR="00540882" w:rsidRPr="00D67D6B" w:rsidRDefault="00540882" w:rsidP="00F76C99">
      <w:pPr>
        <w:spacing w:line="240" w:lineRule="auto"/>
        <w:jc w:val="center"/>
        <w:rPr>
          <w:rFonts w:ascii="Times New Roman" w:hAnsi="Times New Roman" w:cs="Times New Roman"/>
          <w:sz w:val="20"/>
          <w:szCs w:val="20"/>
        </w:rPr>
      </w:pPr>
    </w:p>
    <w:p w14:paraId="4E17E7BA" w14:textId="0ED23056" w:rsidR="00540882" w:rsidRPr="00540882" w:rsidRDefault="00540882" w:rsidP="00540882">
      <w:pPr>
        <w:spacing w:line="240" w:lineRule="auto"/>
        <w:jc w:val="center"/>
        <w:rPr>
          <w:rFonts w:ascii="Times New Roman" w:hAnsi="Times New Roman" w:cs="Times New Roman"/>
          <w:sz w:val="20"/>
          <w:szCs w:val="20"/>
        </w:rPr>
      </w:pPr>
      <w:r w:rsidRPr="00D67D6B">
        <w:rPr>
          <w:rFonts w:ascii="Times New Roman" w:hAnsi="Times New Roman" w:cs="Times New Roman"/>
          <w:noProof/>
          <w:sz w:val="20"/>
          <w:szCs w:val="20"/>
        </w:rPr>
        <w:drawing>
          <wp:inline distT="0" distB="0" distL="0" distR="0" wp14:anchorId="45E06F3A" wp14:editId="2E314D9D">
            <wp:extent cx="5743575" cy="5743575"/>
            <wp:effectExtent l="0" t="0" r="9525" b="9525"/>
            <wp:docPr id="1673266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3575" cy="5743575"/>
                    </a:xfrm>
                    <a:prstGeom prst="rect">
                      <a:avLst/>
                    </a:prstGeom>
                    <a:noFill/>
                    <a:ln>
                      <a:noFill/>
                    </a:ln>
                  </pic:spPr>
                </pic:pic>
              </a:graphicData>
            </a:graphic>
          </wp:inline>
        </w:drawing>
      </w:r>
    </w:p>
    <w:p w14:paraId="4F2EF942" w14:textId="77777777" w:rsidR="00540882" w:rsidRDefault="00540882" w:rsidP="00F76C99">
      <w:pPr>
        <w:spacing w:line="240" w:lineRule="auto"/>
        <w:jc w:val="center"/>
        <w:rPr>
          <w:rFonts w:ascii="Times New Roman" w:hAnsi="Times New Roman" w:cs="Times New Roman"/>
          <w:sz w:val="20"/>
          <w:szCs w:val="20"/>
        </w:rPr>
      </w:pPr>
    </w:p>
    <w:p w14:paraId="57708C50" w14:textId="6B620E2F" w:rsidR="0020499C" w:rsidRDefault="0020499C" w:rsidP="00F76C99">
      <w:pPr>
        <w:spacing w:line="240" w:lineRule="auto"/>
        <w:jc w:val="center"/>
        <w:rPr>
          <w:rFonts w:ascii="Times New Roman" w:hAnsi="Times New Roman" w:cs="Times New Roman"/>
          <w:sz w:val="20"/>
          <w:szCs w:val="20"/>
        </w:rPr>
      </w:pPr>
    </w:p>
    <w:p w14:paraId="1B44061D" w14:textId="77777777" w:rsidR="0020499C" w:rsidRPr="004C25A9" w:rsidRDefault="0020499C" w:rsidP="00F76C99">
      <w:pPr>
        <w:spacing w:line="240" w:lineRule="auto"/>
        <w:jc w:val="center"/>
        <w:rPr>
          <w:rFonts w:ascii="Times New Roman" w:hAnsi="Times New Roman" w:cs="Times New Roman"/>
          <w:sz w:val="20"/>
          <w:szCs w:val="20"/>
        </w:rPr>
      </w:pPr>
    </w:p>
    <w:sectPr w:rsidR="0020499C" w:rsidRPr="004C25A9" w:rsidSect="00F76C99">
      <w:pgSz w:w="11906" w:h="16838"/>
      <w:pgMar w:top="993" w:right="566" w:bottom="567" w:left="1440" w:header="709"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935618" w14:textId="77777777" w:rsidR="00EF277A" w:rsidRDefault="00EF277A">
      <w:pPr>
        <w:spacing w:after="0" w:line="240" w:lineRule="auto"/>
      </w:pPr>
      <w:r>
        <w:separator/>
      </w:r>
    </w:p>
  </w:endnote>
  <w:endnote w:type="continuationSeparator" w:id="0">
    <w:p w14:paraId="01E91BF8" w14:textId="77777777" w:rsidR="00EF277A" w:rsidRDefault="00EF2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10E46" w14:textId="77777777" w:rsidR="00EF277A" w:rsidRDefault="00EF277A">
      <w:pPr>
        <w:spacing w:after="0" w:line="240" w:lineRule="auto"/>
      </w:pPr>
      <w:r>
        <w:separator/>
      </w:r>
    </w:p>
  </w:footnote>
  <w:footnote w:type="continuationSeparator" w:id="0">
    <w:p w14:paraId="17BF6043" w14:textId="77777777" w:rsidR="00EF277A" w:rsidRDefault="00EF27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1828108"/>
      <w:docPartObj>
        <w:docPartGallery w:val="Page Numbers (Top of Page)"/>
        <w:docPartUnique/>
      </w:docPartObj>
    </w:sdtPr>
    <w:sdtEndPr/>
    <w:sdtContent>
      <w:p w14:paraId="47F3D18F" w14:textId="7A9A69ED" w:rsidR="006D0A7D" w:rsidRDefault="006D0A7D">
        <w:pPr>
          <w:pStyle w:val="Antrats"/>
          <w:jc w:val="center"/>
        </w:pPr>
        <w:r>
          <w:fldChar w:fldCharType="begin"/>
        </w:r>
        <w:r>
          <w:instrText>PAGE   \* MERGEFORMAT</w:instrText>
        </w:r>
        <w:r>
          <w:fldChar w:fldCharType="separate"/>
        </w:r>
        <w:r w:rsidR="00C03697">
          <w:rPr>
            <w:noProof/>
          </w:rPr>
          <w:t>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2247094"/>
      <w:docPartObj>
        <w:docPartGallery w:val="Page Numbers (Top of Page)"/>
        <w:docPartUnique/>
      </w:docPartObj>
    </w:sdtPr>
    <w:sdtEndPr/>
    <w:sdtContent>
      <w:p w14:paraId="3329F8E8" w14:textId="3A98EF0F" w:rsidR="006D0A7D" w:rsidRDefault="006D0A7D">
        <w:pPr>
          <w:pStyle w:val="Antrats"/>
          <w:jc w:val="center"/>
        </w:pPr>
        <w:r>
          <w:fldChar w:fldCharType="begin"/>
        </w:r>
        <w:r>
          <w:instrText>PAGE   \* MERGEFORMAT</w:instrText>
        </w:r>
        <w:r>
          <w:fldChar w:fldCharType="separate"/>
        </w:r>
        <w:r w:rsidR="00C03697">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F0F17"/>
    <w:multiLevelType w:val="multilevel"/>
    <w:tmpl w:val="A432B464"/>
    <w:lvl w:ilvl="0">
      <w:start w:val="20"/>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
    <w:nsid w:val="0CB826E9"/>
    <w:multiLevelType w:val="multilevel"/>
    <w:tmpl w:val="EEAA946C"/>
    <w:lvl w:ilvl="0">
      <w:start w:val="3"/>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2">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EB4671"/>
    <w:multiLevelType w:val="hybridMultilevel"/>
    <w:tmpl w:val="859E8B14"/>
    <w:lvl w:ilvl="0" w:tplc="98EAE872">
      <w:start w:val="1"/>
      <w:numFmt w:val="decimal"/>
      <w:lvlText w:val="15.%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3B4161E5"/>
    <w:multiLevelType w:val="hybridMultilevel"/>
    <w:tmpl w:val="54AEE924"/>
    <w:lvl w:ilvl="0" w:tplc="C28E5C9C">
      <w:start w:val="16"/>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nsid w:val="60F01E59"/>
    <w:multiLevelType w:val="multilevel"/>
    <w:tmpl w:val="FE049A54"/>
    <w:lvl w:ilvl="0">
      <w:start w:val="15"/>
      <w:numFmt w:val="decimal"/>
      <w:lvlText w:val="%1."/>
      <w:lvlJc w:val="left"/>
      <w:pPr>
        <w:ind w:left="600" w:hanging="600"/>
      </w:pPr>
      <w:rPr>
        <w:rFonts w:hint="default"/>
      </w:rPr>
    </w:lvl>
    <w:lvl w:ilvl="1">
      <w:start w:val="29"/>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65A418D5"/>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66D249D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6AAF036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757D045F"/>
    <w:multiLevelType w:val="multilevel"/>
    <w:tmpl w:val="DCA2AE80"/>
    <w:lvl w:ilvl="0">
      <w:start w:val="15"/>
      <w:numFmt w:val="decimal"/>
      <w:lvlText w:val="%1"/>
      <w:lvlJc w:val="left"/>
      <w:pPr>
        <w:ind w:left="540" w:hanging="540"/>
      </w:pPr>
      <w:rPr>
        <w:rFonts w:hint="default"/>
      </w:rPr>
    </w:lvl>
    <w:lvl w:ilvl="1">
      <w:start w:val="28"/>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784F4CB0"/>
    <w:multiLevelType w:val="hybridMultilevel"/>
    <w:tmpl w:val="A838053E"/>
    <w:lvl w:ilvl="0" w:tplc="6B46E0FE">
      <w:start w:val="1"/>
      <w:numFmt w:val="decimal"/>
      <w:lvlText w:val="16.%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2"/>
  </w:num>
  <w:num w:numId="2">
    <w:abstractNumId w:val="3"/>
  </w:num>
  <w:num w:numId="3">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1"/>
  </w:num>
  <w:num w:numId="6">
    <w:abstractNumId w:val="8"/>
  </w:num>
  <w:num w:numId="7">
    <w:abstractNumId w:val="1"/>
  </w:num>
  <w:num w:numId="8">
    <w:abstractNumId w:val="4"/>
  </w:num>
  <w:num w:numId="9">
    <w:abstractNumId w:val="6"/>
  </w:num>
  <w:num w:numId="10">
    <w:abstractNumId w:val="14"/>
  </w:num>
  <w:num w:numId="11">
    <w:abstractNumId w:val="2"/>
  </w:num>
  <w:num w:numId="12">
    <w:abstractNumId w:val="5"/>
  </w:num>
  <w:num w:numId="13">
    <w:abstractNumId w:val="13"/>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1BD"/>
    <w:rsid w:val="00037540"/>
    <w:rsid w:val="00041724"/>
    <w:rsid w:val="000420C6"/>
    <w:rsid w:val="000423AD"/>
    <w:rsid w:val="000538B0"/>
    <w:rsid w:val="00066762"/>
    <w:rsid w:val="000769E8"/>
    <w:rsid w:val="000C05C7"/>
    <w:rsid w:val="000C4FC6"/>
    <w:rsid w:val="000D13FC"/>
    <w:rsid w:val="000D147B"/>
    <w:rsid w:val="000D2398"/>
    <w:rsid w:val="000F4E41"/>
    <w:rsid w:val="000F5B3C"/>
    <w:rsid w:val="00101FA3"/>
    <w:rsid w:val="001042C5"/>
    <w:rsid w:val="00111C85"/>
    <w:rsid w:val="00116E49"/>
    <w:rsid w:val="00130F3C"/>
    <w:rsid w:val="00154D2F"/>
    <w:rsid w:val="00160D58"/>
    <w:rsid w:val="00166435"/>
    <w:rsid w:val="0017296E"/>
    <w:rsid w:val="001A258D"/>
    <w:rsid w:val="001C0C4D"/>
    <w:rsid w:val="001D0D9B"/>
    <w:rsid w:val="001D4EC8"/>
    <w:rsid w:val="001E1645"/>
    <w:rsid w:val="0020499C"/>
    <w:rsid w:val="002177C8"/>
    <w:rsid w:val="00224346"/>
    <w:rsid w:val="00226EED"/>
    <w:rsid w:val="0023766A"/>
    <w:rsid w:val="0024790E"/>
    <w:rsid w:val="002529F4"/>
    <w:rsid w:val="0026150A"/>
    <w:rsid w:val="00266D54"/>
    <w:rsid w:val="002720E5"/>
    <w:rsid w:val="00277158"/>
    <w:rsid w:val="0028318A"/>
    <w:rsid w:val="002945FF"/>
    <w:rsid w:val="002A03D5"/>
    <w:rsid w:val="002A26BC"/>
    <w:rsid w:val="002A3EA2"/>
    <w:rsid w:val="002A5263"/>
    <w:rsid w:val="002A5DA7"/>
    <w:rsid w:val="002B0A77"/>
    <w:rsid w:val="002B4AAE"/>
    <w:rsid w:val="002D024D"/>
    <w:rsid w:val="002D6FF1"/>
    <w:rsid w:val="003017A9"/>
    <w:rsid w:val="003170C5"/>
    <w:rsid w:val="00327300"/>
    <w:rsid w:val="0032774F"/>
    <w:rsid w:val="00337ADB"/>
    <w:rsid w:val="003525EE"/>
    <w:rsid w:val="003664B4"/>
    <w:rsid w:val="003A680A"/>
    <w:rsid w:val="003C7771"/>
    <w:rsid w:val="003D067F"/>
    <w:rsid w:val="00404A44"/>
    <w:rsid w:val="00411D91"/>
    <w:rsid w:val="00414344"/>
    <w:rsid w:val="00432A92"/>
    <w:rsid w:val="00453D4E"/>
    <w:rsid w:val="00457503"/>
    <w:rsid w:val="00476AA5"/>
    <w:rsid w:val="00481832"/>
    <w:rsid w:val="004C25A9"/>
    <w:rsid w:val="004C2D54"/>
    <w:rsid w:val="004C5AC3"/>
    <w:rsid w:val="004E35B5"/>
    <w:rsid w:val="004F1363"/>
    <w:rsid w:val="004F6E0A"/>
    <w:rsid w:val="00510872"/>
    <w:rsid w:val="00526048"/>
    <w:rsid w:val="00540882"/>
    <w:rsid w:val="00544281"/>
    <w:rsid w:val="0054658C"/>
    <w:rsid w:val="00547066"/>
    <w:rsid w:val="00582A5C"/>
    <w:rsid w:val="00593BCB"/>
    <w:rsid w:val="005A47CC"/>
    <w:rsid w:val="005C0020"/>
    <w:rsid w:val="005D1CD9"/>
    <w:rsid w:val="005D315B"/>
    <w:rsid w:val="00601B25"/>
    <w:rsid w:val="00607293"/>
    <w:rsid w:val="00610BEF"/>
    <w:rsid w:val="0062788C"/>
    <w:rsid w:val="0063402B"/>
    <w:rsid w:val="00652DC2"/>
    <w:rsid w:val="00653A70"/>
    <w:rsid w:val="006571EC"/>
    <w:rsid w:val="00667885"/>
    <w:rsid w:val="006776F1"/>
    <w:rsid w:val="00682A2E"/>
    <w:rsid w:val="00686C4B"/>
    <w:rsid w:val="006928A2"/>
    <w:rsid w:val="006A5D45"/>
    <w:rsid w:val="006B57DB"/>
    <w:rsid w:val="006D0A7D"/>
    <w:rsid w:val="006F046C"/>
    <w:rsid w:val="006F2465"/>
    <w:rsid w:val="00716E73"/>
    <w:rsid w:val="00721CF0"/>
    <w:rsid w:val="00725EF9"/>
    <w:rsid w:val="0074636A"/>
    <w:rsid w:val="007630FA"/>
    <w:rsid w:val="00764D30"/>
    <w:rsid w:val="007659C8"/>
    <w:rsid w:val="0078159F"/>
    <w:rsid w:val="007929F7"/>
    <w:rsid w:val="00794CAB"/>
    <w:rsid w:val="007B74A7"/>
    <w:rsid w:val="007C5CB7"/>
    <w:rsid w:val="007C5E0F"/>
    <w:rsid w:val="007E09F6"/>
    <w:rsid w:val="0081542F"/>
    <w:rsid w:val="00816775"/>
    <w:rsid w:val="00820E2A"/>
    <w:rsid w:val="008232BD"/>
    <w:rsid w:val="00823E96"/>
    <w:rsid w:val="008427A9"/>
    <w:rsid w:val="00864868"/>
    <w:rsid w:val="0089533D"/>
    <w:rsid w:val="008B7061"/>
    <w:rsid w:val="008D4FCD"/>
    <w:rsid w:val="008E1869"/>
    <w:rsid w:val="008F0864"/>
    <w:rsid w:val="008F3B7C"/>
    <w:rsid w:val="008F5150"/>
    <w:rsid w:val="009014B2"/>
    <w:rsid w:val="009114F7"/>
    <w:rsid w:val="00915F7E"/>
    <w:rsid w:val="0092554F"/>
    <w:rsid w:val="009337FA"/>
    <w:rsid w:val="009568B8"/>
    <w:rsid w:val="009832D0"/>
    <w:rsid w:val="00984517"/>
    <w:rsid w:val="009E2BE9"/>
    <w:rsid w:val="00A16AD2"/>
    <w:rsid w:val="00A43D4D"/>
    <w:rsid w:val="00A46CE1"/>
    <w:rsid w:val="00A60998"/>
    <w:rsid w:val="00A71D08"/>
    <w:rsid w:val="00A95690"/>
    <w:rsid w:val="00AA0067"/>
    <w:rsid w:val="00AA4E3C"/>
    <w:rsid w:val="00AB2987"/>
    <w:rsid w:val="00AC1108"/>
    <w:rsid w:val="00AC2598"/>
    <w:rsid w:val="00AC5F80"/>
    <w:rsid w:val="00AD06CA"/>
    <w:rsid w:val="00AE5236"/>
    <w:rsid w:val="00AF12F7"/>
    <w:rsid w:val="00AF5E3D"/>
    <w:rsid w:val="00AF6C0A"/>
    <w:rsid w:val="00B12E3F"/>
    <w:rsid w:val="00B27AEA"/>
    <w:rsid w:val="00B40A00"/>
    <w:rsid w:val="00B44BAD"/>
    <w:rsid w:val="00B51C1A"/>
    <w:rsid w:val="00B55254"/>
    <w:rsid w:val="00B62C3C"/>
    <w:rsid w:val="00B6357E"/>
    <w:rsid w:val="00B63D00"/>
    <w:rsid w:val="00B86181"/>
    <w:rsid w:val="00BA038F"/>
    <w:rsid w:val="00BA0F6B"/>
    <w:rsid w:val="00BA3D17"/>
    <w:rsid w:val="00BC7E7A"/>
    <w:rsid w:val="00BE5B75"/>
    <w:rsid w:val="00BF387B"/>
    <w:rsid w:val="00C02AD9"/>
    <w:rsid w:val="00C03697"/>
    <w:rsid w:val="00C11F79"/>
    <w:rsid w:val="00C245A6"/>
    <w:rsid w:val="00C41788"/>
    <w:rsid w:val="00C54C7C"/>
    <w:rsid w:val="00C66A12"/>
    <w:rsid w:val="00C81292"/>
    <w:rsid w:val="00D105B2"/>
    <w:rsid w:val="00D16F3A"/>
    <w:rsid w:val="00D20150"/>
    <w:rsid w:val="00D22CA8"/>
    <w:rsid w:val="00D461BD"/>
    <w:rsid w:val="00D614E0"/>
    <w:rsid w:val="00D67D6B"/>
    <w:rsid w:val="00D80FD0"/>
    <w:rsid w:val="00D92199"/>
    <w:rsid w:val="00DC6928"/>
    <w:rsid w:val="00DD07FA"/>
    <w:rsid w:val="00DE125B"/>
    <w:rsid w:val="00DE5FF2"/>
    <w:rsid w:val="00DF1A9B"/>
    <w:rsid w:val="00E11182"/>
    <w:rsid w:val="00E12F23"/>
    <w:rsid w:val="00E144CB"/>
    <w:rsid w:val="00E2334B"/>
    <w:rsid w:val="00E55BFD"/>
    <w:rsid w:val="00E56C83"/>
    <w:rsid w:val="00E57A50"/>
    <w:rsid w:val="00E61952"/>
    <w:rsid w:val="00E82232"/>
    <w:rsid w:val="00E8253E"/>
    <w:rsid w:val="00EB2E87"/>
    <w:rsid w:val="00EE11D1"/>
    <w:rsid w:val="00EE69C4"/>
    <w:rsid w:val="00EF0E71"/>
    <w:rsid w:val="00EF277A"/>
    <w:rsid w:val="00EF547A"/>
    <w:rsid w:val="00F01A9E"/>
    <w:rsid w:val="00F14BC3"/>
    <w:rsid w:val="00F211A9"/>
    <w:rsid w:val="00F23D4E"/>
    <w:rsid w:val="00F24B7B"/>
    <w:rsid w:val="00F76C99"/>
    <w:rsid w:val="00F82693"/>
    <w:rsid w:val="00FA05EA"/>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B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6D0A7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0A7D"/>
    <w:rPr>
      <w:rFonts w:eastAsiaTheme="minorEastAsia"/>
      <w:kern w:val="0"/>
      <w:sz w:val="21"/>
      <w:szCs w:val="21"/>
      <w:lang w:eastAsia="lt-LT"/>
      <w14:ligatures w14:val="none"/>
    </w:rPr>
  </w:style>
  <w:style w:type="paragraph" w:customStyle="1" w:styleId="Sraopastraipa2">
    <w:name w:val="Sąrašo pastraipa2"/>
    <w:basedOn w:val="prastasis"/>
    <w:qFormat/>
    <w:rsid w:val="006D0A7D"/>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6D0A7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D0A7D"/>
    <w:rPr>
      <w:rFonts w:ascii="Tahoma" w:eastAsiaTheme="minorEastAsia" w:hAnsi="Tahoma" w:cs="Tahoma"/>
      <w:kern w:val="0"/>
      <w:sz w:val="16"/>
      <w:szCs w:val="16"/>
      <w:lang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6D0A7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0A7D"/>
    <w:rPr>
      <w:rFonts w:eastAsiaTheme="minorEastAsia"/>
      <w:kern w:val="0"/>
      <w:sz w:val="21"/>
      <w:szCs w:val="21"/>
      <w:lang w:eastAsia="lt-LT"/>
      <w14:ligatures w14:val="none"/>
    </w:rPr>
  </w:style>
  <w:style w:type="paragraph" w:customStyle="1" w:styleId="Sraopastraipa2">
    <w:name w:val="Sąrašo pastraipa2"/>
    <w:basedOn w:val="prastasis"/>
    <w:qFormat/>
    <w:rsid w:val="006D0A7D"/>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6D0A7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D0A7D"/>
    <w:rPr>
      <w:rFonts w:ascii="Tahoma" w:eastAsiaTheme="minorEastAsia" w:hAnsi="Tahoma" w:cs="Tahoma"/>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ladimir.buracevskij@vsat.vr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94BB1-A43F-440F-BCA8-478F0C85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5</Pages>
  <Words>7878</Words>
  <Characters>4491</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40</cp:revision>
  <cp:lastPrinted>2023-11-20T09:16:00Z</cp:lastPrinted>
  <dcterms:created xsi:type="dcterms:W3CDTF">2023-05-19T07:56:00Z</dcterms:created>
  <dcterms:modified xsi:type="dcterms:W3CDTF">2025-08-12T13:13:00Z</dcterms:modified>
</cp:coreProperties>
</file>